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406" w:type="dxa"/>
        <w:tblLayout w:type="fixed"/>
        <w:tblLook w:val="04A0" w:firstRow="1" w:lastRow="0" w:firstColumn="1" w:lastColumn="0" w:noHBand="0" w:noVBand="1"/>
      </w:tblPr>
      <w:tblGrid>
        <w:gridCol w:w="9406"/>
      </w:tblGrid>
      <w:tr w:rsidR="00447146" w:rsidTr="00260B72">
        <w:tc>
          <w:tcPr>
            <w:tcW w:w="9406" w:type="dxa"/>
            <w:tcBorders>
              <w:top w:val="double" w:sz="4" w:space="0" w:color="000000"/>
              <w:left w:val="double" w:sz="4" w:space="0" w:color="000000"/>
              <w:bottom w:val="double" w:sz="4" w:space="0" w:color="000000"/>
              <w:right w:val="double" w:sz="4" w:space="0" w:color="000000"/>
            </w:tcBorders>
            <w:shd w:val="pct5" w:color="auto" w:fill="auto"/>
          </w:tcPr>
          <w:p w:rsidR="00447146" w:rsidRDefault="00447146" w:rsidP="00260B72">
            <w:pPr>
              <w:pStyle w:val="Standard"/>
              <w:spacing w:before="120" w:after="120" w:line="276" w:lineRule="auto"/>
              <w:ind w:firstLine="346"/>
              <w:jc w:val="both"/>
              <w:rPr>
                <w:rFonts w:ascii="Times New Roman" w:hAnsi="Times New Roman" w:cs="Times New Roman"/>
                <w:b/>
                <w:color w:val="auto"/>
                <w:u w:val="double"/>
              </w:rPr>
            </w:pPr>
            <w:bookmarkStart w:id="0" w:name="__DdeLink__4597_9305616151"/>
            <w:bookmarkEnd w:id="0"/>
            <w:r>
              <w:rPr>
                <w:rFonts w:ascii="Times New Roman" w:hAnsi="Times New Roman" w:cs="Times New Roman"/>
                <w:b/>
                <w:color w:val="auto"/>
                <w:u w:val="double"/>
              </w:rPr>
              <w:t>PLIEGO DE CLÁUSULAS ADMINISTRATIVAS PARTICULARES PARA LA CONTRATACIÓN, MEDIANTE PROCEDIMIENTO ABIERTO Y TRAMITACIÓN ORDINARIA, DEL SERVICIO DE XXXXX. REF. EXP. XXX</w:t>
            </w:r>
          </w:p>
        </w:tc>
      </w:tr>
    </w:tbl>
    <w:p w:rsidR="00447146" w:rsidRDefault="00447146" w:rsidP="00447146">
      <w:pPr>
        <w:pStyle w:val="Standard"/>
        <w:spacing w:before="120" w:after="120" w:line="276" w:lineRule="auto"/>
        <w:ind w:firstLine="346"/>
        <w:jc w:val="center"/>
        <w:rPr>
          <w:rFonts w:ascii="Times New Roman" w:hAnsi="Times New Roman" w:cs="Times New Roman"/>
          <w:b/>
          <w:color w:val="auto"/>
          <w:u w:val="double"/>
        </w:rPr>
      </w:pPr>
      <w:r>
        <w:rPr>
          <w:rFonts w:ascii="Times New Roman" w:hAnsi="Times New Roman" w:cs="Times New Roman"/>
          <w:b/>
          <w:color w:val="auto"/>
          <w:u w:val="double"/>
        </w:rPr>
        <w:t>INDICE</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RÉGIMEN JURÍDICO, OBJETO DEL CONTRATO Y NECESIDADES ADMINISTRATIVAS A SATISFACER.</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ÓRGANO DE CONTRATACIÓN Y PERFIL DE CONTRATANTE</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PRESUPUESTO BASE DE LICITACIÓN, PRECIO DEL CONTRATO, CRÉDITO PRESUPUESTARIO Y REVISIÓN DE PRECIOS</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DURACIÓN DEL CONTRATO Y PLAZOS DE EJECUCIÓN.</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CAPACIDAD PARA CONTRATAR.</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PROCEDIMIENTO DE ADJUDICACIÓN Y CRITERIOS.</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PRESENTACIÓN DE PROPOSICIONES, CONTENIDO DE LOS SOBRES E INFORMACIÓN ADICIONAL.</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MESA DE CONTRATACIÓN, EXAMEN DE DOCUMENTACIÓN, VALORACIÓN DE CRITERIOS JUICIO DE VALOR Y APERTURA DE PROPOSICIONES.</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CLASIFICACIÓN DE LAS OFERTAS Y REQUERIMIENTO DE DOCUMENTACIÓN PREVIA A LA ADJUDICACIÓN.</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 xml:space="preserve">ADJUDICACIÓN DEL CONTRATO Y NOTIFICACIÓN DE LA ADJUDICACIÓN </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 xml:space="preserve">FORMALIZACIÓN DEL CONTRATO Y PUBLICIDAD </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EJECUCIÓN DEL CONTRATO Y RESPONSABLE DEL MISMO.</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OBLIGACIONES DEL CONTRATISTA, EN ESPECIAL, DEBER DE CONFIDENCIALIDAD, PROTECCIÓN DE DATOS, CUMPLIMIENTO DE PLAZOS Y CUMPLIMIENTO DEFECTUOSO E IMPOSICIÓN DE PENALIDADES.</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DERECHOS DEL CONTRATISTA, EN ESPECIAL, ABONO DEL PRECIO.</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MODIFICACIONES DEL CONTRATO.</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FINALIZACIÓN DEL CONTRATO: CUMPLIMIENTO Y RESOLUCIÓN.</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RECEPCIÓN, PLAZO DE GARANTÍA Y DEVOLUCIÓN DE LA GARANTÍA DEFINITIVA.</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CESIÓN Y SUBCONTRATACIÓN.</w:t>
      </w:r>
    </w:p>
    <w:p w:rsidR="00447146" w:rsidRDefault="00447146" w:rsidP="00447146">
      <w:pPr>
        <w:pStyle w:val="Prrafodelista"/>
        <w:numPr>
          <w:ilvl w:val="0"/>
          <w:numId w:val="22"/>
        </w:numPr>
        <w:spacing w:before="120" w:after="120" w:line="276" w:lineRule="auto"/>
        <w:jc w:val="both"/>
        <w:rPr>
          <w:rFonts w:ascii="Times New Roman" w:hAnsi="Times New Roman" w:cs="Times New Roman"/>
          <w:b/>
          <w:bCs/>
          <w:color w:val="auto"/>
        </w:rPr>
      </w:pPr>
      <w:r>
        <w:rPr>
          <w:rFonts w:ascii="Times New Roman" w:hAnsi="Times New Roman" w:cs="Times New Roman"/>
          <w:b/>
          <w:bCs/>
          <w:color w:val="auto"/>
        </w:rPr>
        <w:t>PRERROGATIVAS DE LA ADMINISTRACIÓN, JURISDICCIÓN COMPETENTE Y RECURSOS.</w:t>
      </w:r>
    </w:p>
    <w:p w:rsidR="00447146" w:rsidRDefault="00447146" w:rsidP="00447146">
      <w:pPr>
        <w:spacing w:before="120" w:after="120" w:line="276" w:lineRule="auto"/>
        <w:ind w:firstLine="346"/>
        <w:jc w:val="center"/>
        <w:rPr>
          <w:rFonts w:ascii="Times New Roman" w:hAnsi="Times New Roman" w:cs="Times New Roman"/>
          <w:b/>
          <w:bCs/>
          <w:color w:val="auto"/>
          <w:u w:val="double"/>
        </w:rPr>
      </w:pPr>
      <w:r>
        <w:rPr>
          <w:rFonts w:ascii="Times New Roman" w:hAnsi="Times New Roman" w:cs="Times New Roman"/>
          <w:b/>
          <w:bCs/>
          <w:color w:val="auto"/>
          <w:u w:val="double"/>
        </w:rPr>
        <w:t>ANEXOS</w:t>
      </w:r>
    </w:p>
    <w:p w:rsidR="00447146" w:rsidRDefault="00447146" w:rsidP="00447146">
      <w:pPr>
        <w:spacing w:before="120" w:after="120" w:line="276" w:lineRule="auto"/>
        <w:ind w:left="360"/>
        <w:jc w:val="both"/>
        <w:rPr>
          <w:rFonts w:ascii="Times New Roman" w:hAnsi="Times New Roman" w:cs="Times New Roman"/>
          <w:b/>
          <w:bCs/>
          <w:color w:val="auto"/>
        </w:rPr>
      </w:pPr>
      <w:r>
        <w:rPr>
          <w:rFonts w:ascii="Times New Roman" w:hAnsi="Times New Roman" w:cs="Times New Roman"/>
          <w:b/>
          <w:bCs/>
          <w:color w:val="auto"/>
        </w:rPr>
        <w:t>ANEXO I.- CUADRO RESUMEN DEL CONTRATO.</w:t>
      </w:r>
    </w:p>
    <w:p w:rsidR="00447146" w:rsidRDefault="00447146" w:rsidP="00447146">
      <w:pPr>
        <w:spacing w:before="120" w:after="120" w:line="276" w:lineRule="auto"/>
        <w:ind w:left="360"/>
        <w:jc w:val="both"/>
        <w:rPr>
          <w:rFonts w:ascii="Times New Roman" w:hAnsi="Times New Roman" w:cs="Times New Roman"/>
          <w:b/>
          <w:bCs/>
          <w:color w:val="auto"/>
        </w:rPr>
      </w:pPr>
      <w:r>
        <w:rPr>
          <w:rFonts w:ascii="Times New Roman" w:hAnsi="Times New Roman" w:cs="Times New Roman"/>
          <w:b/>
          <w:bCs/>
          <w:color w:val="auto"/>
        </w:rPr>
        <w:t xml:space="preserve">ANEXO II. - DECLARACIÓN RESPONSABLE DEL LICITADOR AJUSTADA AL FORMULARIO DEL </w:t>
      </w:r>
      <w:r>
        <w:rPr>
          <w:rFonts w:ascii="Times New Roman" w:hAnsi="Times New Roman" w:cs="Times New Roman"/>
          <w:b/>
          <w:color w:val="auto"/>
        </w:rPr>
        <w:t>“DOCUMENTO EUROPEO ÚNICO DE CONTRATACIÓN” (DEUC). (</w:t>
      </w:r>
      <w:r>
        <w:rPr>
          <w:rFonts w:ascii="Times New Roman" w:hAnsi="Times New Roman" w:cs="Times New Roman"/>
          <w:b/>
          <w:bCs/>
          <w:color w:val="auto"/>
        </w:rPr>
        <w:t>A INCLUIR EN EL SOBRE "A")</w:t>
      </w:r>
    </w:p>
    <w:p w:rsidR="00447146" w:rsidRDefault="00447146" w:rsidP="00447146">
      <w:pPr>
        <w:spacing w:before="120" w:after="120" w:line="276" w:lineRule="auto"/>
        <w:ind w:left="360"/>
        <w:jc w:val="both"/>
        <w:rPr>
          <w:rFonts w:ascii="Times New Roman" w:hAnsi="Times New Roman" w:cs="Times New Roman"/>
          <w:color w:val="auto"/>
        </w:rPr>
      </w:pPr>
      <w:r>
        <w:rPr>
          <w:rFonts w:ascii="Times New Roman" w:hAnsi="Times New Roman" w:cs="Times New Roman"/>
          <w:b/>
          <w:bCs/>
          <w:color w:val="auto"/>
        </w:rPr>
        <w:lastRenderedPageBreak/>
        <w:t>ANEXO III.- DOCUMENTACIÓN JUSTIFICATIVA RELATIVA A LA APTITUD, CAPACIDAD Y SOLVENCIA Y DEMÁS DOCUMENTACIÓN EXIGIBLE.</w:t>
      </w:r>
    </w:p>
    <w:p w:rsidR="00447146" w:rsidRDefault="00447146" w:rsidP="00447146">
      <w:pPr>
        <w:spacing w:before="120" w:after="120" w:line="276" w:lineRule="auto"/>
        <w:ind w:left="360"/>
        <w:jc w:val="both"/>
        <w:rPr>
          <w:rFonts w:ascii="Times New Roman" w:hAnsi="Times New Roman" w:cs="Times New Roman"/>
          <w:b/>
          <w:bCs/>
          <w:color w:val="auto"/>
        </w:rPr>
      </w:pPr>
      <w:r>
        <w:rPr>
          <w:rFonts w:ascii="Times New Roman" w:hAnsi="Times New Roman" w:cs="Times New Roman"/>
          <w:b/>
          <w:bCs/>
          <w:color w:val="auto"/>
        </w:rPr>
        <w:t>ANEXO IV.- DOCUMENTACIÓN RELATIVA A LOS CRITERIOS DE ADJUDICACIÓN CUYA PONDERACIÓN DEPENDE DE UN JUICIO DE VALOR (A INCLUIR EN EL SOBRE “B”).</w:t>
      </w:r>
    </w:p>
    <w:p w:rsidR="00447146" w:rsidRDefault="00447146" w:rsidP="00447146">
      <w:pPr>
        <w:spacing w:before="120" w:after="120" w:line="276" w:lineRule="auto"/>
        <w:ind w:left="360"/>
        <w:jc w:val="both"/>
        <w:rPr>
          <w:rFonts w:ascii="Times New Roman" w:hAnsi="Times New Roman" w:cs="Times New Roman"/>
          <w:color w:val="auto"/>
        </w:rPr>
      </w:pPr>
      <w:r>
        <w:rPr>
          <w:rFonts w:ascii="Times New Roman" w:hAnsi="Times New Roman" w:cs="Times New Roman"/>
          <w:b/>
          <w:bCs/>
          <w:color w:val="auto"/>
        </w:rPr>
        <w:t>ANEXO V.- MODELO PROPOSICIÓN ECONÓMICA Y OFERTA RELATIVA A LOS CRITERIOS DE ADJUDICACIÓN EVALUABLES MEDIANTE CIFRAS O PORCENTAJES OBTENIDOS MEDIANTE LA APLICACIÓN DE FÓRMULAS (A INCLUIR EN EL SOBRE "C").</w:t>
      </w:r>
    </w:p>
    <w:p w:rsidR="00447146" w:rsidRPr="00447146" w:rsidRDefault="00447146" w:rsidP="00447146">
      <w:pPr>
        <w:spacing w:before="120" w:after="120" w:line="276" w:lineRule="auto"/>
        <w:ind w:left="360"/>
        <w:jc w:val="both"/>
        <w:rPr>
          <w:rFonts w:ascii="Times New Roman" w:hAnsi="Times New Roman" w:cs="Times New Roman"/>
          <w:color w:val="auto"/>
        </w:rPr>
      </w:pPr>
      <w:r w:rsidRPr="00447146">
        <w:rPr>
          <w:rFonts w:ascii="Times New Roman" w:hAnsi="Times New Roman" w:cs="Times New Roman"/>
          <w:b/>
          <w:bCs/>
          <w:color w:val="auto"/>
        </w:rPr>
        <w:t xml:space="preserve">ANEXO VI. - </w:t>
      </w:r>
      <w:r w:rsidRPr="00447146">
        <w:rPr>
          <w:rFonts w:ascii="Times New Roman" w:eastAsia="Calibri" w:hAnsi="Times New Roman" w:cs="Times New Roman"/>
          <w:b/>
          <w:bCs/>
          <w:color w:val="auto"/>
        </w:rPr>
        <w:t xml:space="preserve">MODELO DECLARACIÓN RESPONSABLE A EFECTOS DE ACREDITAR QUE NO ESTÁ INCURSO EN LA PROHIBIÓN DE CONTRATAR PREVISTA EN EL ART. 71.1.d) DE LA LCSP, ASÍ COMO EN RELACIÓN PERTENENCIA AL GRUPO EMPRESARIAL </w:t>
      </w:r>
      <w:r w:rsidRPr="00447146">
        <w:rPr>
          <w:rFonts w:ascii="Times New Roman" w:eastAsia="Calibri" w:hAnsi="Times New Roman" w:cs="Times New Roman"/>
          <w:b/>
          <w:color w:val="auto"/>
        </w:rPr>
        <w:t>(</w:t>
      </w:r>
      <w:r w:rsidRPr="00447146">
        <w:rPr>
          <w:rFonts w:ascii="Times New Roman" w:eastAsia="Calibri" w:hAnsi="Times New Roman" w:cs="Times New Roman"/>
          <w:b/>
          <w:bCs/>
          <w:color w:val="auto"/>
        </w:rPr>
        <w:t xml:space="preserve">A INCLUIR EN EL SOBRE "A"). </w:t>
      </w:r>
    </w:p>
    <w:p w:rsidR="00447146" w:rsidRPr="00447146" w:rsidRDefault="00447146" w:rsidP="00447146">
      <w:pPr>
        <w:spacing w:before="120" w:after="120" w:line="276" w:lineRule="auto"/>
        <w:ind w:left="360"/>
        <w:jc w:val="both"/>
        <w:rPr>
          <w:rFonts w:ascii="Times New Roman" w:hAnsi="Times New Roman" w:cs="Times New Roman"/>
          <w:b/>
          <w:color w:val="auto"/>
        </w:rPr>
      </w:pPr>
      <w:r w:rsidRPr="00447146">
        <w:rPr>
          <w:rFonts w:ascii="Times New Roman" w:hAnsi="Times New Roman" w:cs="Times New Roman"/>
          <w:b/>
          <w:color w:val="auto"/>
        </w:rPr>
        <w:t>ANEXO VII.- (EN SU CASO) COMPROMISO DE ADSCRIPCIÓN OBLIGATORIA DE MEDIOS AL CONTRATO</w:t>
      </w:r>
    </w:p>
    <w:p w:rsidR="00447146" w:rsidRDefault="00447146" w:rsidP="00447146">
      <w:pPr>
        <w:spacing w:before="120" w:after="120" w:line="276" w:lineRule="auto"/>
        <w:ind w:left="360"/>
        <w:jc w:val="both"/>
        <w:rPr>
          <w:rFonts w:ascii="Times New Roman" w:hAnsi="Times New Roman" w:cs="Times New Roman"/>
          <w:b/>
          <w:color w:val="FF0000"/>
        </w:rPr>
      </w:pPr>
      <w:r>
        <w:rPr>
          <w:rFonts w:ascii="Times New Roman" w:hAnsi="Times New Roman" w:cs="Times New Roman"/>
          <w:b/>
          <w:color w:val="FF0000"/>
        </w:rPr>
        <w:t>ANEXO VIII. MODELO DE DECLARACIÓN RESPONSABLE RELATIVA AL TRATAMIENTO DE DATOS PROTEGIDOS (ANTES DE LA FORMALIZACIÓN DEL CONTRATO).</w:t>
      </w:r>
    </w:p>
    <w:p w:rsidR="00447146" w:rsidRDefault="00447146" w:rsidP="00447146">
      <w:pPr>
        <w:spacing w:before="120" w:after="120" w:line="276" w:lineRule="auto"/>
        <w:ind w:left="360"/>
        <w:jc w:val="both"/>
        <w:rPr>
          <w:rFonts w:ascii="Times New Roman" w:hAnsi="Times New Roman" w:cs="Times New Roman"/>
          <w:b/>
          <w:color w:val="FF0000"/>
        </w:rPr>
      </w:pPr>
      <w:r>
        <w:rPr>
          <w:rFonts w:ascii="Times New Roman" w:hAnsi="Times New Roman" w:cs="Times New Roman"/>
          <w:b/>
          <w:color w:val="FF0000"/>
        </w:rPr>
        <w:t>ANEXO IX.- MODELO COMPROMISO CONFIDENCIALIDAD PARA LOS EMPLEADOS DEL ENCARGADO DEL TRATAMIENTO.</w:t>
      </w:r>
    </w:p>
    <w:p w:rsidR="00447146" w:rsidRDefault="00447146" w:rsidP="00447146">
      <w:pPr>
        <w:spacing w:before="120" w:after="120" w:line="276" w:lineRule="auto"/>
        <w:ind w:left="360"/>
        <w:jc w:val="both"/>
        <w:rPr>
          <w:rFonts w:ascii="Times New Roman" w:hAnsi="Times New Roman" w:cs="Times New Roman"/>
          <w:color w:val="auto"/>
        </w:rPr>
      </w:pPr>
      <w:r>
        <w:rPr>
          <w:rFonts w:ascii="Times New Roman" w:hAnsi="Times New Roman" w:cs="Times New Roman"/>
          <w:b/>
          <w:color w:val="FF0000"/>
        </w:rPr>
        <w:t>ANEXO X.- INFORMACIÓN TRATAMIENTO DE DATOS EN EL CONTRATO.</w:t>
      </w:r>
    </w:p>
    <w:p w:rsidR="00447146" w:rsidRDefault="00447146" w:rsidP="00447146">
      <w:pPr>
        <w:suppressAutoHyphens w:val="0"/>
        <w:spacing w:before="120" w:after="120"/>
        <w:textAlignment w:val="auto"/>
        <w:rPr>
          <w:rFonts w:ascii="Times New Roman" w:hAnsi="Times New Roman" w:cs="Times New Roman"/>
        </w:rPr>
      </w:pPr>
    </w:p>
    <w:p w:rsidR="00447146" w:rsidRDefault="00447146" w:rsidP="00447146">
      <w:pPr>
        <w:suppressAutoHyphens w:val="0"/>
        <w:textAlignment w:val="auto"/>
        <w:rPr>
          <w:rFonts w:ascii="Times New Roman" w:hAnsi="Times New Roman" w:cs="Times New Roman"/>
        </w:rPr>
      </w:pPr>
      <w:r>
        <w:br w:type="page"/>
      </w:r>
    </w:p>
    <w:p w:rsidR="00447146" w:rsidRDefault="00447146" w:rsidP="00447146">
      <w:pPr>
        <w:suppressAutoHyphens w:val="0"/>
        <w:spacing w:after="120"/>
        <w:textAlignment w:val="auto"/>
        <w:rPr>
          <w:rFonts w:ascii="Times New Roman" w:hAnsi="Times New Roman" w:cs="Times New Roman"/>
          <w:b/>
          <w:bCs/>
          <w:color w:val="auto"/>
          <w:u w:val="single"/>
        </w:rPr>
      </w:pPr>
      <w:r>
        <w:rPr>
          <w:rFonts w:ascii="Times New Roman" w:hAnsi="Times New Roman" w:cs="Times New Roman"/>
          <w:b/>
          <w:bCs/>
          <w:color w:val="auto"/>
          <w:u w:val="single"/>
        </w:rPr>
        <w:lastRenderedPageBreak/>
        <w:t>CLÁUSULA 1ª.- RÉGIMEN JURÍDICO, OBJETO DEL CONTRATO Y NECESIDADES ADMINISTRATIVAS A SATISFACER.</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1.1.- </w:t>
      </w:r>
      <w:r>
        <w:rPr>
          <w:rFonts w:ascii="Times New Roman" w:hAnsi="Times New Roman" w:cs="Times New Roman"/>
          <w:b/>
          <w:bCs/>
          <w:color w:val="auto"/>
          <w:u w:val="single"/>
        </w:rPr>
        <w:t>Régimen jurídico</w:t>
      </w:r>
      <w:r>
        <w:rPr>
          <w:rFonts w:ascii="Times New Roman" w:hAnsi="Times New Roman" w:cs="Times New Roman"/>
          <w:b/>
          <w:bCs/>
          <w:color w:val="auto"/>
        </w:rPr>
        <w:t>:</w:t>
      </w:r>
      <w:r>
        <w:rPr>
          <w:rFonts w:ascii="Times New Roman" w:hAnsi="Times New Roman" w:cs="Times New Roman"/>
          <w:color w:val="auto"/>
        </w:rPr>
        <w:t xml:space="preserve"> El contrato al que se refiere el presente pliego tiene carácter administrativo y su preparación, adjudicación, efectos, modificación y extinción se regirá por</w:t>
      </w:r>
      <w:r>
        <w:rPr>
          <w:rFonts w:ascii="Times New Roman" w:hAnsi="Times New Roman" w:cs="Times New Roman"/>
          <w:b/>
          <w:i/>
          <w:color w:val="auto"/>
        </w:rPr>
        <w:t xml:space="preserve"> </w:t>
      </w:r>
      <w:r>
        <w:rPr>
          <w:rFonts w:ascii="Times New Roman" w:hAnsi="Times New Roman" w:cs="Times New Roman"/>
          <w:color w:val="auto"/>
        </w:rPr>
        <w:t>la Ley 9/2017, de 8 de noviembre, de Contratos del Sector Público (en adelante LCSP) y por sus disposiciones de desarrollo: el Real Decreto 817/2009, de 8 de mayo, por el que se desarrolla parcialmente la Ley 30/2007, de 30 de octubre, de Contratos del Sector Público, el Real Decreto 1098/2001, de 12 de Octubre, por el que se aprueba el Reglamento General de la Ley de Contratos de las Administraciones Públicas (RGLCAP) en lo que no se opongan a lo establecido en dicha ley; se aplicarán las restantes normas de derecho administrativo, en particular, la Ley 7/1985, de 2 de abril, Reguladora de las Bases de Régimen Local y el Real Decreto Legislativo 781/1986, de 18 de abril, por el que se aprueba el Texto Refundido de las disposiciones legales vigentes en materia de Régimen Local; y en su defecto, las normas de derecho privado.</w:t>
      </w:r>
    </w:p>
    <w:p w:rsidR="00447146" w:rsidRPr="00447146" w:rsidRDefault="00447146" w:rsidP="00447146">
      <w:pPr>
        <w:spacing w:before="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Las relaciones electrónicas derivadas de la presente contratación se regirán por las disposiciones contenidas en la Ley 9/2017, de 8 de noviembre antes citada, por la Ley 39/2015, de 1 de octubre del Procedimiento Administrativo Común de las Administraciones Públicas, la Ley 40/2015, de 1 de octubre, de Régimen Jurídico del Sector Público, Real Decreto 203/2021, de 30 de marzo, por el que se aprueba el Reglamento de actuación y funcionamiento del sector público por medios electrónicos, el Real Decreto 311/2022, de 3 de mayo, por el que se regula el Esquema Nacional de Seguridad, el Real Decreto 4/2010, de 8 de enero, por el que se regula el Esquema Nacional de Interoperabilidad en el ámbito de la Administración Electrónica, el Reglamento (UE) n.º 910/2014 del Parlamento Europeo y del Consejo, de 23 de julio de 2014, relativo a la identificación electrónica y los servicios de confianza para las transacciones electrónicas en el mercado interior y por el que se deroga la Directiva 1999/93/CE y la Ley 6/2020, de 11 de noviembre, reguladora de determinados aspectos de los servicios electrónicos de confianza que complementa el Reglamento (UE) 910/2014 en aquellos aspectos que este no ha armonizado y que se dejan al criterio de los Estados miembros.</w:t>
      </w:r>
    </w:p>
    <w:p w:rsidR="00447146" w:rsidRPr="00447146" w:rsidRDefault="00447146" w:rsidP="00447146">
      <w:pPr>
        <w:spacing w:before="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En materia de protección de datos, el contrato se somete al R</w:t>
      </w:r>
      <w:r w:rsidRPr="00447146">
        <w:rPr>
          <w:rFonts w:ascii="Times New Roman" w:hAnsi="Times New Roman" w:cs="Times New Roman"/>
          <w:bCs/>
          <w:color w:val="auto"/>
          <w:lang w:eastAsia="en-US"/>
        </w:rPr>
        <w:t xml:space="preserve">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w:t>
      </w:r>
      <w:r w:rsidRPr="00447146">
        <w:rPr>
          <w:rFonts w:ascii="Times New Roman" w:hAnsi="Times New Roman" w:cs="Times New Roman"/>
          <w:iCs/>
          <w:color w:val="auto"/>
          <w:lang w:eastAsia="en-US"/>
        </w:rPr>
        <w:t xml:space="preserve">Ley Orgánica 3/2018, de 5 de diciembre, de Protección de Datos Personales y garantía de los derechos digitales </w:t>
      </w:r>
      <w:r w:rsidRPr="00447146">
        <w:rPr>
          <w:rFonts w:ascii="Times New Roman" w:hAnsi="Times New Roman" w:cs="Times New Roman"/>
          <w:iCs/>
          <w:color w:val="auto"/>
        </w:rPr>
        <w:t>y demás normativa de aplicación en vigor en materia de protección de datos.</w:t>
      </w:r>
      <w:r w:rsidRPr="00447146">
        <w:rPr>
          <w:rFonts w:ascii="Times New Roman" w:hAnsi="Times New Roman" w:cs="Times New Roman"/>
          <w:color w:val="auto"/>
        </w:rPr>
        <w:t xml:space="preserve"> </w:t>
      </w:r>
    </w:p>
    <w:p w:rsid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El presente pliego de cláusulas administrativas particulares, el de prescripciones técnicas y demás documentos</w:t>
      </w:r>
      <w:r>
        <w:rPr>
          <w:rFonts w:ascii="Times New Roman" w:hAnsi="Times New Roman" w:cs="Times New Roman"/>
          <w:color w:val="auto"/>
        </w:rPr>
        <w:t xml:space="preserve"> anexos revestirán carácter contractual, ajustándose el contrato al </w:t>
      </w:r>
      <w:r>
        <w:rPr>
          <w:rFonts w:ascii="Times New Roman" w:hAnsi="Times New Roman" w:cs="Times New Roman"/>
          <w:color w:val="auto"/>
        </w:rPr>
        <w:lastRenderedPageBreak/>
        <w:t>contenido del presente pliego, cuyas cláusulas se consideran parte integrante del mismo. En caso de discordancia entre el presente pliego y cualquiera del resto de los documentos contractuales, prevalecerá el pliego de cláusulas administrativas particulares en el que se contienen los derechos y obligaciones que asumirán las partes del contrato. El desconocimiento del contrato en cualquiera de sus términos, de los documentos anexos que forman parte del mismo, o de las instrucciones, pliegos o normas de toda índole aprobadas por la Administración, que puedan ser de aplicación en la ejecución de lo pactado, no eximirá al contratista de la obligación de su cumplimiento.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1.2.- </w:t>
      </w:r>
      <w:r>
        <w:rPr>
          <w:rFonts w:ascii="Times New Roman" w:hAnsi="Times New Roman" w:cs="Times New Roman"/>
          <w:b/>
          <w:bCs/>
          <w:color w:val="auto"/>
          <w:u w:val="single"/>
        </w:rPr>
        <w:t>Objeto:</w:t>
      </w:r>
      <w:r>
        <w:rPr>
          <w:rFonts w:ascii="Times New Roman" w:hAnsi="Times New Roman" w:cs="Times New Roman"/>
          <w:b/>
          <w:bCs/>
          <w:color w:val="auto"/>
        </w:rPr>
        <w:t xml:space="preserve">  </w:t>
      </w:r>
      <w:r>
        <w:rPr>
          <w:rFonts w:ascii="Times New Roman" w:hAnsi="Times New Roman" w:cs="Times New Roman"/>
          <w:color w:val="auto"/>
        </w:rPr>
        <w:t xml:space="preserve">El objeto del contrato es la prestación del servicio descrito en el </w:t>
      </w:r>
      <w:r>
        <w:rPr>
          <w:rFonts w:ascii="Times New Roman" w:hAnsi="Times New Roman" w:cs="Times New Roman"/>
          <w:b/>
          <w:bCs/>
          <w:color w:val="auto"/>
        </w:rPr>
        <w:t xml:space="preserve">Anexo I </w:t>
      </w:r>
      <w:r>
        <w:rPr>
          <w:rFonts w:ascii="Times New Roman" w:hAnsi="Times New Roman" w:cs="Times New Roman"/>
          <w:bCs/>
          <w:color w:val="auto"/>
        </w:rPr>
        <w:t>del presente pliego</w:t>
      </w:r>
      <w:r>
        <w:rPr>
          <w:rFonts w:ascii="Times New Roman" w:hAnsi="Times New Roman" w:cs="Times New Roman"/>
          <w:color w:val="auto"/>
        </w:rPr>
        <w:t>, identificado con el código de la nomenclatura del Vocabulario Común de Contratos (CPV) de la Comisión Europea que en dicho anexo se indica. Las especificaciones técnicas, así como el tipo y número de servicios a prestar quedan descritos de forma expresa en el pliego de prescripciones técnicas particulares.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color w:val="auto"/>
        </w:rPr>
        <w:t>Anexo I</w:t>
      </w:r>
      <w:r>
        <w:rPr>
          <w:rFonts w:ascii="Times New Roman" w:hAnsi="Times New Roman" w:cs="Times New Roman"/>
          <w:color w:val="auto"/>
        </w:rPr>
        <w:t xml:space="preserve"> se determinará la posibilidad de licitar por lotes. Las limitaciones en la adjudicación de los mismos se indicarán en dicho anexo conforme a los criterios allí establecidos. Todas las referencias efectuadas en este pliego al contrato o adjudicatario se entenderán hechas a cada lote en los que se divida el objeto del contrato en su caso.</w:t>
      </w:r>
    </w:p>
    <w:p w:rsidR="00447146" w:rsidRDefault="00447146" w:rsidP="00447146">
      <w:pPr>
        <w:pStyle w:val="Standard"/>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color w:val="auto"/>
        </w:rPr>
        <w:t>Anexo I</w:t>
      </w:r>
      <w:r>
        <w:rPr>
          <w:rFonts w:ascii="Times New Roman" w:hAnsi="Times New Roman" w:cs="Times New Roman"/>
          <w:color w:val="auto"/>
        </w:rPr>
        <w:t>, podrá establecerse que el empresario se obligue a ejecutar el servicio de forma sucesiva y por precio unitario sin que la cuantía total se defina con exactitud al tiempo de celebrar el contrato, por estar subordinadas las prestaciones incluidas en el objeto del mismo a las necesidades de la Diputación, de conformidad con lo dispuesto en la DA 33ª de la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1.3.-</w:t>
      </w:r>
      <w:r>
        <w:rPr>
          <w:rFonts w:ascii="Times New Roman" w:hAnsi="Times New Roman" w:cs="Times New Roman"/>
          <w:b/>
          <w:bCs/>
          <w:color w:val="auto"/>
          <w:u w:val="single"/>
        </w:rPr>
        <w:t xml:space="preserve"> Necesidades administrativas a satisfacer</w:t>
      </w:r>
      <w:r>
        <w:rPr>
          <w:rFonts w:ascii="Times New Roman" w:hAnsi="Times New Roman" w:cs="Times New Roman"/>
          <w:b/>
          <w:bCs/>
          <w:color w:val="auto"/>
        </w:rPr>
        <w:t xml:space="preserve">: </w:t>
      </w:r>
      <w:r>
        <w:rPr>
          <w:rFonts w:ascii="Times New Roman" w:hAnsi="Times New Roman" w:cs="Times New Roman"/>
          <w:color w:val="auto"/>
        </w:rPr>
        <w:t xml:space="preserve">La finalidad del contrato y las necesidades administrativas a satisfacer quedan descritas en la Memoria Justificativa del contrato. </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2ª.- ÓRGANO DE CONTRATACIÓN Y PERFIL DE CONTRATANTE </w:t>
      </w:r>
    </w:p>
    <w:p w:rsidR="00447146" w:rsidRDefault="00447146" w:rsidP="00447146">
      <w:pPr>
        <w:spacing w:before="240" w:after="24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órgano de contratación, que actúa en nombre de la Excma. Diputación Provincial de Almería, es la Junta de Gobierno. </w:t>
      </w:r>
    </w:p>
    <w:p w:rsidR="00447146" w:rsidRDefault="00447146" w:rsidP="00447146">
      <w:pPr>
        <w:spacing w:before="240" w:after="240" w:line="276" w:lineRule="auto"/>
        <w:ind w:firstLine="346"/>
        <w:jc w:val="both"/>
        <w:rPr>
          <w:rFonts w:ascii="Times New Roman" w:hAnsi="Times New Roman" w:cs="Times New Roman"/>
          <w:color w:val="auto"/>
        </w:rPr>
      </w:pPr>
      <w:r>
        <w:rPr>
          <w:rFonts w:ascii="Times New Roman" w:hAnsi="Times New Roman" w:cs="Times New Roman"/>
          <w:color w:val="auto"/>
        </w:rPr>
        <w:t>El perfil de contratante de la Diputación de Almería se encuentra alojado en la Plataforma de Contratación del Sector Público (</w:t>
      </w:r>
      <w:hyperlink r:id="rId8" w:history="1">
        <w:r w:rsidRPr="006A5AA6">
          <w:rPr>
            <w:rStyle w:val="Hipervnculo"/>
            <w:rFonts w:ascii="Times New Roman" w:hAnsi="Times New Roman" w:cs="Times New Roman"/>
          </w:rPr>
          <w:t>https://contrataciondelestado.es/wps/portal/!ut/p/b0/04_Sj9CPykssy0xPLMnMz0vMAfIjU1JTC3Iy87KtClKL0jJznPPzSooSSxLzSlL1w_Wj9KMyU5wK9COriiy0czPS8hO9fQO9jUJc0yLcK7UdbW31C3JzHQEcDVyB/</w:t>
        </w:r>
      </w:hyperlink>
      <w:r>
        <w:rPr>
          <w:rFonts w:ascii="Times New Roman" w:hAnsi="Times New Roman" w:cs="Times New Roman"/>
          <w:color w:val="auto"/>
        </w:rPr>
        <w:t>), debiendo publicarse en el mismo la información relativa a la actividad contractual del órgano de contratación, al menos la que se detalla en el artículo 63 de la LCSP.</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lastRenderedPageBreak/>
        <w:t xml:space="preserve">CLÁUSULA 3ª.- PRESUPUESTO BASE DE LICITACIÓN, PRECIO DEL CONTRATO, CRÉDITO PRESUPUESTARIO Y REVISIÓN DE PRECIOS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3.1.- </w:t>
      </w:r>
      <w:r>
        <w:rPr>
          <w:rFonts w:ascii="Times New Roman" w:hAnsi="Times New Roman" w:cs="Times New Roman"/>
          <w:b/>
          <w:bCs/>
          <w:color w:val="auto"/>
          <w:u w:val="single"/>
        </w:rPr>
        <w:t>Presupuesto base de licitación</w:t>
      </w:r>
      <w:r>
        <w:rPr>
          <w:rFonts w:ascii="Times New Roman" w:hAnsi="Times New Roman" w:cs="Times New Roman"/>
          <w:b/>
          <w:bCs/>
          <w:color w:val="auto"/>
        </w:rPr>
        <w:t xml:space="preserve">: </w:t>
      </w:r>
      <w:r>
        <w:rPr>
          <w:rFonts w:ascii="Times New Roman" w:hAnsi="Times New Roman" w:cs="Times New Roman"/>
          <w:color w:val="auto"/>
        </w:rPr>
        <w:t xml:space="preserve">El presupuesto base de licitación del contrato (límite máximo de gasto que puede comprometer el órgano de contratación) asciende a la cantidad que figura en el </w:t>
      </w:r>
      <w:r>
        <w:rPr>
          <w:rFonts w:ascii="Times New Roman" w:hAnsi="Times New Roman" w:cs="Times New Roman"/>
          <w:b/>
          <w:bCs/>
          <w:color w:val="auto"/>
        </w:rPr>
        <w:t>Anexo I</w:t>
      </w:r>
      <w:r>
        <w:rPr>
          <w:rFonts w:ascii="Times New Roman" w:hAnsi="Times New Roman" w:cs="Times New Roman"/>
          <w:color w:val="auto"/>
        </w:rPr>
        <w:t>, incluido el Impuesto sobre el Valor Añadido (en adelante "IVA”).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caso de que el valor estimado del contrato, calculado conforme a las previsiones del artículo 101 de la LCSP, no coincida con el presupuesto de licitación, se hará constar tal circunstancia en el citado anexo, motivándolo adecuadamente. Igualmente, en dicho anexo, se indicará si el contrato está o no sujeto a regulación armonizada.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color w:val="auto"/>
        </w:rPr>
        <w:t>Anexo I</w:t>
      </w:r>
      <w:r>
        <w:rPr>
          <w:rFonts w:ascii="Times New Roman" w:hAnsi="Times New Roman" w:cs="Times New Roman"/>
          <w:color w:val="auto"/>
        </w:rPr>
        <w:t xml:space="preserve"> quedará desglosado este presupuesto, indicando los costes directos e indirectos y otros eventuales gastos calculados para su determinación.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los contratos en que los costes de los salarios de las personas empleadas para su ejecución formen parte del precio total del contrato, el presupuesto base de licitación indicará de forma desglosada y con desagregación de género y categoría profesional los costes salariales estimados a partir del convenio laboral.</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el caso de que se fijaran lotes o unidades de posible adjudicación independiente, el presupuesto base de licitación para cada una de las unidades o lotes quedará desglosado en el anexo I del pliego de cláusulas administrativas particulares. El precio ofertado, para cada uno de los servicios o lotes, no podrá superar el presupuesto máximo de licitación establecido.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3.2.- </w:t>
      </w:r>
      <w:r>
        <w:rPr>
          <w:rFonts w:ascii="Times New Roman" w:hAnsi="Times New Roman" w:cs="Times New Roman"/>
          <w:b/>
          <w:bCs/>
          <w:color w:val="auto"/>
          <w:u w:val="single"/>
        </w:rPr>
        <w:t>Precio del contrato</w:t>
      </w:r>
      <w:r>
        <w:rPr>
          <w:rFonts w:ascii="Times New Roman" w:hAnsi="Times New Roman" w:cs="Times New Roman"/>
          <w:b/>
          <w:bCs/>
          <w:color w:val="auto"/>
        </w:rPr>
        <w:t xml:space="preserve">: </w:t>
      </w:r>
      <w:r>
        <w:rPr>
          <w:rFonts w:ascii="Times New Roman" w:hAnsi="Times New Roman" w:cs="Times New Roman"/>
          <w:color w:val="auto"/>
        </w:rPr>
        <w:t>El precio del contrato será el que resulte de la adjudicación del mismo e incluirá, como partida independiente, el IVA.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 tales efectos, el contratista deberá especificar en su oferta, como partida independiente y que se reflejará en el contrato que se suscriba, el tipo de IVA que repercutirá sobre la Base Imponible en la facturación correspondiente al contrato, de acuerdo con la legalidad vigente al tiempo de la licitación.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Aquellos contratistas a los que, por aplicación del artículo 20 de la Ley 37/1992, de 28 de diciembre, reguladora del Impuesto sobre el Valor Añadido, les sea de aplicación las exenciones previstas para dicho impuesto, deberán justificar documentalmente encontrarse en esta situación. Esta justificación deberá acompañar a la oferta económica.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bCs/>
          <w:color w:val="auto"/>
        </w:rPr>
        <w:t>Anexo I,</w:t>
      </w:r>
      <w:r>
        <w:rPr>
          <w:rFonts w:ascii="Times New Roman" w:hAnsi="Times New Roman" w:cs="Times New Roman"/>
          <w:color w:val="auto"/>
        </w:rPr>
        <w:t xml:space="preserve"> se indicará igualmente el sistema de determinación del precio, que podrá formularse tanto en términos de precios unitarios referido a los distintos componentes de la prestación o a las unidades de la misma que se entreguen o ejecuten, como en términos de precios aplicables a tanto alzado a la totalidad o parte de las prestaciones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En el caso de que se fijaran lotes o unidades de posible adjudicación independiente, el precio de adjudicación será el ofertado por el contratista para cada uno de los servicios.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las cantidades señaladas, así como en las fijadas en las proposiciones económicas presentadas y en el importe de la adjudicación, se encuentran incluidos los gastos que al adjudicatario le pueda producir la realización del presente contrato, de acuerdo con lo previsto en la cláusula 13ª del presente pliego.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aquellos servicios en los que el coste económico principal sean los costes laborales, deberán considerarse los términos económicos de los convenios colectivos.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3.3.- </w:t>
      </w:r>
      <w:r>
        <w:rPr>
          <w:rFonts w:ascii="Times New Roman" w:hAnsi="Times New Roman" w:cs="Times New Roman"/>
          <w:b/>
          <w:bCs/>
          <w:color w:val="auto"/>
          <w:u w:val="single"/>
        </w:rPr>
        <w:t>Crédito presupuestario</w:t>
      </w:r>
      <w:r>
        <w:rPr>
          <w:rFonts w:ascii="Times New Roman" w:hAnsi="Times New Roman" w:cs="Times New Roman"/>
          <w:b/>
          <w:bCs/>
          <w:color w:val="auto"/>
        </w:rPr>
        <w:t>:</w:t>
      </w:r>
      <w:r>
        <w:rPr>
          <w:rFonts w:ascii="Times New Roman" w:hAnsi="Times New Roman" w:cs="Times New Roman"/>
          <w:color w:val="auto"/>
        </w:rPr>
        <w:t xml:space="preserve"> Existe consignación suficiente en el Presupuesto de la Diputación para atender las obligaciones económicas que se deriven de este contrato, según se desprende del informe de Intervención Provincial, obrante en el expediente.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los expedientes que se tramiten anticipadamente, la adjudicación queda sometida a la condición suspensiva de existencia de crédito adecuado y suficiente para garantizar las obligaciones derivadas del contrato en el ejercicio correspondiente, de conformidad con lo dispuesto en la DA tercera de la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3.4.- </w:t>
      </w:r>
      <w:r>
        <w:rPr>
          <w:rFonts w:ascii="Times New Roman" w:hAnsi="Times New Roman" w:cs="Times New Roman"/>
          <w:b/>
          <w:bCs/>
          <w:color w:val="auto"/>
          <w:u w:val="single"/>
        </w:rPr>
        <w:t>Revisión de precios</w:t>
      </w:r>
      <w:r>
        <w:rPr>
          <w:rFonts w:ascii="Times New Roman" w:hAnsi="Times New Roman" w:cs="Times New Roman"/>
          <w:b/>
          <w:bCs/>
          <w:color w:val="auto"/>
        </w:rPr>
        <w:t>:</w:t>
      </w:r>
      <w:r>
        <w:rPr>
          <w:rFonts w:ascii="Times New Roman" w:hAnsi="Times New Roman" w:cs="Times New Roman"/>
          <w:color w:val="auto"/>
        </w:rPr>
        <w:t xml:space="preserve"> En el </w:t>
      </w:r>
      <w:r>
        <w:rPr>
          <w:rFonts w:ascii="Times New Roman" w:hAnsi="Times New Roman" w:cs="Times New Roman"/>
          <w:b/>
          <w:bCs/>
          <w:color w:val="auto"/>
        </w:rPr>
        <w:t>Anexo I,</w:t>
      </w:r>
      <w:r>
        <w:rPr>
          <w:rFonts w:ascii="Times New Roman" w:hAnsi="Times New Roman" w:cs="Times New Roman"/>
          <w:color w:val="auto"/>
        </w:rPr>
        <w:t xml:space="preserve"> se especifica si el precio del contrato es o no revisable, indicándose, en su caso, los índices o fórmulas para calcular dicha revisión. La revisión de precios tendrá lugar, en su caso, cuando el contrato se haya ejecutado al menos en el 20 por ciento de su importe y haya transcurrido un (1) año desde su formalización.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b/>
        <w:t>La fórmula de la revisión de precios será invariable durante la vigencia del contrato y determinará la revisión de precios en cada fecha respecto a la fecha de formalización del contrato, siempre que la formalización se produzca en el plazo de tres meses desde la finalización del plazo de presentación de ofertas, o respecto a la fecha en que termine dicho plazo de tres meses si la formalización se produce con posterioridad; de conformidad con lo establecido en el artículo 103 de la LCSP.</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4ª.- DURACIÓN DEL CONTRATO Y PLAZOS DE EJECUCIÓN </w:t>
      </w:r>
    </w:p>
    <w:p w:rsidR="00447146" w:rsidRDefault="00447146" w:rsidP="00447146">
      <w:pPr>
        <w:spacing w:before="120" w:after="120" w:line="276" w:lineRule="auto"/>
        <w:ind w:firstLine="346"/>
        <w:jc w:val="both"/>
        <w:rPr>
          <w:rFonts w:ascii="Times New Roman" w:hAnsi="Times New Roman" w:cs="Times New Roman"/>
          <w:bCs/>
          <w:color w:val="auto"/>
        </w:rPr>
      </w:pPr>
      <w:r>
        <w:rPr>
          <w:rFonts w:ascii="Times New Roman" w:hAnsi="Times New Roman" w:cs="Times New Roman"/>
          <w:color w:val="auto"/>
        </w:rPr>
        <w:t xml:space="preserve">El plazo de ejecución del contrato, los plazos parciales o plazos de entrega que, en su caso, pudieran establecerse, así como el inicio de su cómputo, se establecen en el </w:t>
      </w:r>
      <w:r>
        <w:rPr>
          <w:rFonts w:ascii="Times New Roman" w:hAnsi="Times New Roman" w:cs="Times New Roman"/>
          <w:b/>
          <w:bCs/>
          <w:color w:val="auto"/>
        </w:rPr>
        <w:t xml:space="preserve">Anexo I </w:t>
      </w:r>
      <w:r>
        <w:rPr>
          <w:rFonts w:ascii="Times New Roman" w:hAnsi="Times New Roman" w:cs="Times New Roman"/>
          <w:bCs/>
          <w:color w:val="auto"/>
        </w:rPr>
        <w:t>y, en su caso, en el pliego de prescripciones técnicas.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lo establecido en el artículo 195.2 de la LCSP, el plazo inicial de ejecución o plazo de entrega podrá ampliarse, cuando el retraso sea por causas no imputables al contratista y éste ofreciera cumplir sus compromisos si se le amplía el mismo, previo informe del responsable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caso de que el contratista se obligue a realizar servicios de prestación sucesiva y por precio unitario, la duración del contrato de servicio será la establecida en el </w:t>
      </w:r>
      <w:r>
        <w:rPr>
          <w:rFonts w:ascii="Times New Roman" w:hAnsi="Times New Roman" w:cs="Times New Roman"/>
          <w:b/>
          <w:color w:val="auto"/>
        </w:rPr>
        <w:t>Anexo I</w:t>
      </w:r>
      <w:r>
        <w:rPr>
          <w:rFonts w:ascii="Times New Roman" w:hAnsi="Times New Roman" w:cs="Times New Roman"/>
          <w:color w:val="auto"/>
        </w:rPr>
        <w:t xml:space="preserve">, así </w:t>
      </w:r>
      <w:r>
        <w:rPr>
          <w:rFonts w:ascii="Times New Roman" w:hAnsi="Times New Roman" w:cs="Times New Roman"/>
          <w:color w:val="auto"/>
        </w:rPr>
        <w:lastRenderedPageBreak/>
        <w:t>como la de sus posibles prórrogas, sin que pueda superarse el plazo máximo de cinco años, incluyendo prórrogas, con las salvedades previstas legalmente en los apartados 4 y 7 del art. 29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prórroga se acordará por el órgano de contratación y será obligatoria para el empresario, siempre que su preaviso se produzca al menos con dos meses de antelación a la finalización del plazo de duración del contrato.</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La posibilidad o no de prórroga del presente contrato se establece en el Anexo I.</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En el supuesto de que el contrato se prorrogue, se mantendrán inalterados los precios iniciales, sin perjuicio de las posibles revisiones de precios que procedan, de conformidad con lo establecido en la cláusula 3</w:t>
      </w:r>
      <w:r w:rsidRPr="00447146">
        <w:rPr>
          <w:rFonts w:ascii="Times New Roman" w:hAnsi="Times New Roman" w:cs="Times New Roman"/>
          <w:b/>
          <w:bCs/>
          <w:color w:val="auto"/>
        </w:rPr>
        <w:t>ª</w:t>
      </w:r>
      <w:r w:rsidRPr="00447146">
        <w:rPr>
          <w:rFonts w:ascii="Times New Roman" w:hAnsi="Times New Roman" w:cs="Times New Roman"/>
          <w:color w:val="auto"/>
        </w:rPr>
        <w:t xml:space="preserve"> del presente pliego.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los servicios que requieran continuidad, cuando al vencimiento del contrato no se hubiera formalizado el nuevo contrato, se podrá prorrogar el presente hasta que comience la ejecución del nuevo, por un periodo máximo de nueve meses, sin modificar las restantes condiciones del mismo, siempre que el anuncio de licitación del nuevo contrato se haya publicado con una antelación mínima de tres meses respecto de la fecha de finalización del presente contrato, de conformidad con lo establecido en el artículo 29.4 de la LCSP.</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5ª.- CAPACIDAD PARA CONTRATAR </w:t>
      </w: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Podrán contratar con la Administración las personas naturales o jurídicas, españolas o extranjeras, que teniendo plena capacidad de obrar, no estén incursas en alguna de las prohibiciones de contratar previstas en el artículo 71 de la LCSP y acrediten su solvencia económica o financiera y técnica o profesional indicada en el Anexo III, o que se encuentren debidamente clasificadas, en los casos en que así lo exija la LCSP.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Asimismo, los empresarios deberán contar con la habilitación empresarial o profesional que, en su caso, sea exigible para la realización de las prestaciones que constituyan el objeto del contrato.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Las personas jurídicas sólo podrán ser adjudicatarias de contratos cuyas prestaciones estén comprendidas dentro de los fines, objeto o ámbito de actividad que, a tenor de sus propios estatutos o reglas fundacionales, les sean propios.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Para las empresas comunitarias, no comunitarias y uniones de empresarios, se estará a lo dispuesto en los artículos 67, 68 y 69 de la LCSP, respectivamente.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Los empresarios que concurran agrupados en uniones temporales quedarán obligados solidariamente y deberán nombrar un representante o apoderado único de la unión con poderes bastantes para ejercitar los derechos y cumplir las obligaciones que del contrato se deriven hasta la extinción del mismo, sin perjuicio de la existencia de poderes mancomunados que puedan otorgar para cobros y pagos de cuantía significativa.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 xml:space="preserve">A efectos de la licitación, los empresarios que deseen concurrir integrados en una unión temporal deberán indicar los nombres y circunstancias de los que la constituyan y la participación de cada uno, así como que asumen el compromiso de constituirse formalmente en unión temporal en caso de ser adjudicatarios del contrato.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No podrán concurrir a la licitación aquellas empresas ni las empresas a ellas vinculadas, que hubieran participado en la elaboración de las especificaciones técnicas o de los documentos preparatorios del contrato, por sí o mediante unión temporal de empresarios, siempre que dicha participación pueda provocar restricciones a la libre concurrencia o suponer un trato privilegiado con respecto al resto de las empresas licitadoras.</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6ª.- PROCEDIMIENTO DE ADJUDICACIÓN Y CRITERIOS </w:t>
      </w:r>
    </w:p>
    <w:p w:rsidR="00447146" w:rsidRDefault="00447146" w:rsidP="00447146">
      <w:pPr>
        <w:pStyle w:val="Standard"/>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procedimiento de contratación será exclusivamente de licitación electrónica.</w:t>
      </w:r>
    </w:p>
    <w:p w:rsidR="00447146" w:rsidRPr="00447146" w:rsidRDefault="00447146" w:rsidP="00447146">
      <w:pPr>
        <w:spacing w:before="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El acceso a la plataforma de contratación pública electrónica que esta administración pone a su disposición es gratuita y permite realizar la consulta y descarga de los pliegos y demás documentación del procedimiento, así como la presentación de proposiciones.</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En el caso de que, al presentar la oferta, los licitadores se encontrarán con algún problema durante la fase de preparación o de envío de la misma, deberán ponerse en contacto inmediatamente con el servicio de soporte de PLACSP tal y como se determina en el anexo I de este pliego</w:t>
      </w:r>
    </w:p>
    <w:p w:rsid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 xml:space="preserve">La adjudicación del contrato se realizará por el órgano de contratación mediante procedimiento abierto y tramitación ordinaria o urgente, según lo indicado en el </w:t>
      </w:r>
      <w:r w:rsidRPr="00447146">
        <w:rPr>
          <w:rFonts w:ascii="Times New Roman" w:hAnsi="Times New Roman" w:cs="Times New Roman"/>
          <w:b/>
          <w:bCs/>
          <w:color w:val="auto"/>
        </w:rPr>
        <w:t>Anexo I</w:t>
      </w:r>
      <w:r w:rsidRPr="00447146">
        <w:rPr>
          <w:rFonts w:ascii="Times New Roman" w:hAnsi="Times New Roman" w:cs="Times New Roman"/>
          <w:color w:val="auto"/>
        </w:rPr>
        <w:t>, teniendo en cuenta los criterios de adjudicación y ponderación que se detallan en el citado anexo, por ser los adecuados para evaluar las proposiciones que se oferten respecto a las características del servicio de que se</w:t>
      </w:r>
      <w:r>
        <w:rPr>
          <w:rFonts w:ascii="Times New Roman" w:hAnsi="Times New Roman" w:cs="Times New Roman"/>
          <w:color w:val="auto"/>
        </w:rPr>
        <w:t xml:space="preserve"> trata.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caso de que tras aplicar los criterios de adjudicación se produzca un empate entre dos o más ofertas, se resolverá mediante la aplicación de los criterios sociales señalados en el art. 147.2 de la LCSP en el orden establecido y referidos al momento de finalización del plazo de presentación de ofertas. La documentación acreditativa de dichos criterios se presentará en el momento en que se produzca el empate.</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7ª. PRESENTACIÓN DE PROPOSICIONES, CONTENIDO DE LOS SOBRES E INFORMACIÓN ADICIONAL</w:t>
      </w:r>
    </w:p>
    <w:p w:rsidR="00447146" w:rsidRDefault="00447146" w:rsidP="00447146">
      <w:pPr>
        <w:suppressAutoHyphens w:val="0"/>
        <w:spacing w:before="120" w:after="120" w:line="276" w:lineRule="auto"/>
        <w:ind w:firstLine="346"/>
        <w:textAlignment w:val="auto"/>
        <w:rPr>
          <w:rFonts w:ascii="Times New Roman" w:eastAsia="Times New Roman" w:hAnsi="Times New Roman" w:cs="Times New Roman"/>
          <w:b/>
          <w:color w:val="auto"/>
          <w:lang w:eastAsia="es-ES" w:bidi="ar-SA"/>
        </w:rPr>
      </w:pPr>
      <w:r>
        <w:rPr>
          <w:rFonts w:ascii="Times New Roman" w:eastAsia="Times New Roman" w:hAnsi="Times New Roman" w:cs="Times New Roman"/>
          <w:b/>
          <w:color w:val="auto"/>
          <w:lang w:eastAsia="es-ES" w:bidi="ar-SA"/>
        </w:rPr>
        <w:t>7.1. Condiciones generales para las proposiciones</w:t>
      </w:r>
    </w:p>
    <w:p w:rsidR="00447146" w:rsidRPr="00447146" w:rsidRDefault="00447146" w:rsidP="00447146">
      <w:pPr>
        <w:spacing w:line="276" w:lineRule="auto"/>
        <w:ind w:firstLine="346"/>
        <w:jc w:val="both"/>
        <w:rPr>
          <w:rFonts w:ascii="Times New Roman" w:eastAsia="Times New Roman" w:hAnsi="Times New Roman" w:cs="Times New Roman"/>
          <w:color w:val="auto"/>
          <w:lang w:eastAsia="es-ES"/>
        </w:rPr>
      </w:pPr>
      <w:r w:rsidRPr="00447146">
        <w:rPr>
          <w:rFonts w:ascii="Times New Roman" w:eastAsia="Times New Roman" w:hAnsi="Times New Roman" w:cs="Times New Roman"/>
          <w:color w:val="auto"/>
          <w:lang w:eastAsia="es-ES"/>
        </w:rPr>
        <w:t>Los licitadores presentarán sus proposiciones, junto con la documentación preceptiva, exclusivamente a través de la plataforma electrónica de contratación pública indicada en el anexo I.</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lang w:eastAsia="es-ES" w:bidi="ar-SA"/>
        </w:rPr>
      </w:pPr>
      <w:r>
        <w:rPr>
          <w:rFonts w:ascii="Times New Roman" w:eastAsia="Times New Roman" w:hAnsi="Times New Roman" w:cs="Times New Roman"/>
          <w:color w:val="auto"/>
          <w:lang w:eastAsia="es-ES" w:bidi="ar-SA"/>
        </w:rPr>
        <w:lastRenderedPageBreak/>
        <w:t>En el presente procedimiento, todo empresario interesado solo podrá presentar una proposición, quedando excluida toda negociación de los términos del contrato con los licitadores.</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En el caso de presentar más de una oferta, serán excluidas todas las que haya presentado, incluso las presentadas en unión temporal con otras empresas.</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Las proposiciones de los interesados deberán ajustarse a lo previsto en el presente pliego y su presentación supone la aceptación incondicionada por el empresario del contenido de la totalidad de dichas cláusulas o condiciones, sin salvedad o reserva alguna y  la autorización a la mesa y al órgano de contratación para consultar los datos recogidos en el Registro Oficial de Licitadores y Empresas Clasificadas del Sector Público o registro equivalente de la Comunidad Autónoma Andaluza, quedando garantizado su carácter secreto hasta el momento de la licitación pública, o en las listas oficiales de operadores económicos de un Estado miembro de la Unión Europea.</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Una vez presentada la documentación, no podrá ser retirada ni sustituida, salvo causa justificada.</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lang w:eastAsia="es-ES" w:bidi="ar-SA"/>
        </w:rPr>
      </w:pPr>
      <w:r>
        <w:rPr>
          <w:rFonts w:ascii="Times New Roman" w:eastAsia="Times New Roman" w:hAnsi="Times New Roman" w:cs="Times New Roman"/>
          <w:b/>
          <w:color w:val="auto"/>
          <w:lang w:eastAsia="es-ES" w:bidi="ar-SA"/>
        </w:rPr>
        <w:t>7.2</w:t>
      </w:r>
      <w:r>
        <w:rPr>
          <w:rFonts w:ascii="Times New Roman" w:eastAsia="Times New Roman" w:hAnsi="Times New Roman" w:cs="Times New Roman"/>
          <w:color w:val="auto"/>
          <w:lang w:eastAsia="es-ES" w:bidi="ar-SA"/>
        </w:rPr>
        <w:t xml:space="preserve">. </w:t>
      </w:r>
      <w:r>
        <w:rPr>
          <w:rFonts w:ascii="Times New Roman" w:eastAsia="Times New Roman" w:hAnsi="Times New Roman" w:cs="Times New Roman"/>
          <w:b/>
          <w:color w:val="auto"/>
          <w:lang w:eastAsia="es-ES" w:bidi="ar-SA"/>
        </w:rPr>
        <w:t>Publicidad</w:t>
      </w:r>
    </w:p>
    <w:p w:rsidR="00447146" w:rsidRDefault="00447146" w:rsidP="00447146">
      <w:pPr>
        <w:spacing w:after="160" w:line="276" w:lineRule="auto"/>
        <w:ind w:firstLine="346"/>
        <w:jc w:val="both"/>
        <w:textAlignment w:val="auto"/>
        <w:rPr>
          <w:rFonts w:ascii="Times New Roman" w:eastAsia="Times New Roman" w:hAnsi="Times New Roman" w:cs="Times New Roman"/>
          <w:color w:val="00B050"/>
          <w:lang w:eastAsia="es-ES"/>
        </w:rPr>
      </w:pPr>
      <w:r>
        <w:rPr>
          <w:rFonts w:ascii="Times New Roman" w:eastAsia="Times New Roman" w:hAnsi="Times New Roman" w:cs="Times New Roman"/>
          <w:color w:val="auto"/>
          <w:lang w:eastAsia="es-ES" w:bidi="ar-SA"/>
        </w:rPr>
        <w:t>De conformidad con lo establecido en el artículo 135.1 de la Ley de Contratos del Sector Público, el anuncio de licitación para la adjudicación del presente contrato se publicará en el perfil de contratante del órgano de contratación.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hAnsi="Times New Roman" w:cs="Times New Roman"/>
          <w:color w:val="auto"/>
        </w:rPr>
        <w:t>El perfil de contratante de esta Corporación se encuentra alojado en la Plataforma de Contratación del Sector Público (</w:t>
      </w:r>
      <w:hyperlink r:id="rId9" w:history="1">
        <w:r w:rsidRPr="006A5AA6">
          <w:rPr>
            <w:rStyle w:val="Hipervnculo"/>
            <w:rFonts w:ascii="Times New Roman" w:hAnsi="Times New Roman" w:cs="Times New Roman"/>
          </w:rPr>
          <w:t>https://contrataciondelestado.es/wps/portal/!ut/p/b0/04_Sj9CPykssy0xPLMnMz0vMAfIjU1JTC3Iy87KtClKL0jJznPPzSooSSxLzSlL1w_Wj9KMyU5wK9COriiy0czPS8hO9fQO9jUJc0yLcK7UdbW31C3JzHQEcDVyB/</w:t>
        </w:r>
      </w:hyperlink>
      <w:r>
        <w:rPr>
          <w:rFonts w:ascii="Times New Roman" w:hAnsi="Times New Roman" w:cs="Times New Roman"/>
          <w:color w:val="auto"/>
        </w:rPr>
        <w:t>).</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Cuando los contratos estén sujetos a regulación armonizada la licitación será publicada, además, en el “Diario Oficial de la Unión Europea”, disponiéndose los medios necesarios para la acreditación de la fecha de envío del correspondiente anuncio.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 xml:space="preserve">Cualquier aclaración o rectificación del anuncio se hará pública en la misma forma que aquel, computándose el plazo de presentación de proposiciones a partir del nuevo anuncio. </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Los interesados podrán examinar el pliego y demás documentación complementaria en el perfil de contratante desde la fecha de publicación del correspondiente anuncio de licitación. Su acceso será libre, directo, completo y gratuito.</w:t>
      </w:r>
    </w:p>
    <w:p w:rsidR="00447146" w:rsidRPr="00447146" w:rsidRDefault="00447146" w:rsidP="00447146">
      <w:pPr>
        <w:spacing w:before="120" w:after="120" w:line="264" w:lineRule="auto"/>
        <w:ind w:firstLine="346"/>
        <w:rPr>
          <w:rFonts w:ascii="Times New Roman" w:eastAsia="Times New Roman" w:hAnsi="Times New Roman" w:cs="Times New Roman"/>
          <w:color w:val="auto"/>
          <w:lang w:eastAsia="es-ES"/>
        </w:rPr>
      </w:pPr>
      <w:r w:rsidRPr="00447146">
        <w:rPr>
          <w:rFonts w:ascii="Times New Roman" w:eastAsia="Times New Roman" w:hAnsi="Times New Roman" w:cs="Times New Roman"/>
          <w:color w:val="auto"/>
          <w:lang w:eastAsia="es-ES"/>
        </w:rPr>
        <w:t>Las proposiciones se presentarán en la forma indicada en los apartados siguientes y en el lugar y plazo señalado en el anuncio de licitación.</w:t>
      </w:r>
    </w:p>
    <w:p w:rsidR="00447146" w:rsidRP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u w:val="single"/>
          <w:lang w:eastAsia="es-ES" w:bidi="ar-SA"/>
        </w:rPr>
      </w:pPr>
      <w:r w:rsidRPr="00447146">
        <w:rPr>
          <w:rFonts w:ascii="Times New Roman" w:eastAsia="Times New Roman" w:hAnsi="Times New Roman" w:cs="Times New Roman"/>
          <w:b/>
          <w:color w:val="auto"/>
          <w:lang w:eastAsia="es-ES" w:bidi="ar-SA"/>
        </w:rPr>
        <w:t>7.3.-</w:t>
      </w:r>
      <w:r w:rsidRPr="00447146">
        <w:rPr>
          <w:rFonts w:ascii="Times New Roman" w:eastAsia="Times New Roman" w:hAnsi="Times New Roman" w:cs="Times New Roman"/>
          <w:b/>
          <w:color w:val="auto"/>
          <w:u w:val="single"/>
          <w:lang w:eastAsia="es-ES" w:bidi="ar-SA"/>
        </w:rPr>
        <w:t xml:space="preserve"> Forma, lugar y plazo de presentación de las proposiciones</w:t>
      </w:r>
    </w:p>
    <w:p w:rsidR="00447146" w:rsidRPr="00447146" w:rsidRDefault="00447146" w:rsidP="00447146">
      <w:pPr>
        <w:spacing w:before="120" w:after="120" w:line="264" w:lineRule="auto"/>
        <w:ind w:firstLine="346"/>
        <w:jc w:val="both"/>
        <w:rPr>
          <w:rFonts w:ascii="Times New Roman" w:hAnsi="Times New Roman" w:cs="Times New Roman"/>
          <w:b/>
          <w:bCs/>
          <w:color w:val="auto"/>
          <w:u w:val="single"/>
        </w:rPr>
      </w:pPr>
      <w:r w:rsidRPr="00447146">
        <w:rPr>
          <w:rFonts w:ascii="Times New Roman" w:hAnsi="Times New Roman" w:cs="Times New Roman"/>
          <w:b/>
          <w:bCs/>
          <w:color w:val="auto"/>
        </w:rPr>
        <w:lastRenderedPageBreak/>
        <w:t>7.3 a)</w:t>
      </w:r>
      <w:r w:rsidRPr="00447146">
        <w:rPr>
          <w:rFonts w:ascii="Times New Roman" w:hAnsi="Times New Roman" w:cs="Times New Roman"/>
          <w:b/>
          <w:bCs/>
          <w:color w:val="auto"/>
          <w:u w:val="single"/>
        </w:rPr>
        <w:t xml:space="preserve"> Forma y lugar de presentación.</w:t>
      </w:r>
    </w:p>
    <w:p w:rsidR="00447146" w:rsidRPr="00447146" w:rsidRDefault="00447146" w:rsidP="00447146">
      <w:pPr>
        <w:spacing w:before="120" w:after="120" w:line="264" w:lineRule="auto"/>
        <w:ind w:firstLine="346"/>
        <w:jc w:val="both"/>
        <w:rPr>
          <w:rFonts w:ascii="Times New Roman" w:hAnsi="Times New Roman" w:cs="Times New Roman"/>
          <w:bCs/>
          <w:color w:val="auto"/>
        </w:rPr>
      </w:pPr>
      <w:r w:rsidRPr="00447146">
        <w:rPr>
          <w:rFonts w:ascii="Times New Roman" w:hAnsi="Times New Roman" w:cs="Times New Roman"/>
          <w:bCs/>
          <w:color w:val="auto"/>
        </w:rPr>
        <w:t xml:space="preserve">La presentación de proposiciones junto con la documentación preceptiva, en su caso, se hará a través de la Plataforma de Contratación del Sector Público utilizando la aplicación de dicha plataforma denominada “Herramienta de Preparación y Presentación de ofertas” que se pone a disposición del licitador para el envío de la documentación relativa a ofertas, agrupada en sobres electrónicos definidos por el órgano de contratación, asegurándose la integridad, autenticidad, no repudio y confidencialidad de las proposiciones. </w:t>
      </w:r>
    </w:p>
    <w:p w:rsidR="00447146" w:rsidRDefault="00447146" w:rsidP="00447146">
      <w:pPr>
        <w:spacing w:before="120" w:after="120" w:line="264" w:lineRule="auto"/>
        <w:ind w:firstLine="346"/>
        <w:jc w:val="both"/>
        <w:rPr>
          <w:rFonts w:ascii="Times New Roman" w:hAnsi="Times New Roman" w:cs="Times New Roman"/>
          <w:color w:val="00B050"/>
        </w:rPr>
      </w:pPr>
      <w:r w:rsidRPr="00447146">
        <w:rPr>
          <w:rFonts w:ascii="Times New Roman" w:hAnsi="Times New Roman" w:cs="Times New Roman"/>
          <w:color w:val="auto"/>
        </w:rPr>
        <w:t>Es requisito previo inexcusable ser un usuario registrado de la Plataforma de Contratación de Sector Público y rellenar no sólo los datos básicos del alta, también los datos adicionales (Ver “Guía del Operador Económico” de la Plataforma de Contratación del Sector Público en el siguiente enlace:</w:t>
      </w:r>
      <w:r>
        <w:t xml:space="preserve"> </w:t>
      </w:r>
      <w:hyperlink r:id="rId10">
        <w:r>
          <w:rPr>
            <w:rStyle w:val="Hipervnculo"/>
            <w:rFonts w:ascii="Times New Roman" w:hAnsi="Times New Roman" w:cs="Times New Roman"/>
          </w:rPr>
          <w:t>https://contrataciondelestado.es/wps/wcm/connect/f46c3a20-4517-4e54-aac3-dd3b2eb63f31/GuiaOperadorEconomico_v4.7.pdf?MOD=AJPERES&amp;CACHEID=f46c3a20-4517-4e54-aac3-dd3b2eb63f31</w:t>
        </w:r>
      </w:hyperlink>
      <w:r>
        <w:rPr>
          <w:rFonts w:ascii="Times New Roman" w:hAnsi="Times New Roman" w:cs="Times New Roman"/>
          <w:color w:val="00B050"/>
        </w:rPr>
        <w:t>).</w:t>
      </w:r>
    </w:p>
    <w:p w:rsidR="00447146" w:rsidRPr="00447146" w:rsidRDefault="00447146" w:rsidP="00447146">
      <w:pPr>
        <w:spacing w:before="120" w:after="120" w:line="264" w:lineRule="auto"/>
        <w:ind w:firstLine="346"/>
        <w:jc w:val="both"/>
        <w:rPr>
          <w:rFonts w:ascii="Times New Roman" w:hAnsi="Times New Roman" w:cs="Times New Roman"/>
          <w:bCs/>
          <w:color w:val="auto"/>
        </w:rPr>
      </w:pPr>
      <w:r w:rsidRPr="00447146">
        <w:rPr>
          <w:rFonts w:ascii="Times New Roman" w:hAnsi="Times New Roman" w:cs="Times New Roman"/>
          <w:bCs/>
          <w:color w:val="auto"/>
        </w:rPr>
        <w:t>En el Anexo “I” del presente pliego se recogen las instrucciones para la presentación de ofertas a través de la Plataforma de Contratación del Sector Público.</w:t>
      </w:r>
    </w:p>
    <w:p w:rsidR="00447146" w:rsidRPr="00447146" w:rsidRDefault="00447146" w:rsidP="00447146">
      <w:pPr>
        <w:spacing w:before="120" w:after="120" w:line="264" w:lineRule="auto"/>
        <w:ind w:firstLine="346"/>
        <w:jc w:val="both"/>
        <w:rPr>
          <w:rFonts w:ascii="Times New Roman" w:hAnsi="Times New Roman" w:cs="Times New Roman"/>
          <w:color w:val="auto"/>
        </w:rPr>
      </w:pPr>
      <w:r w:rsidRPr="00447146">
        <w:rPr>
          <w:rFonts w:ascii="Times New Roman" w:hAnsi="Times New Roman" w:cs="Times New Roman"/>
          <w:color w:val="auto"/>
        </w:rPr>
        <w:t>En caso de producirse alguna discrepancia entre los datos incorporados manualmente por el licitador en la Plataforma de Contratación del Sector Público y los que se recojan en cualquier documento anexado por el licitador, se tendrán en cuenta los datos incorporados manualmente a la Plataforma de Contratación del Sector Público.</w:t>
      </w:r>
    </w:p>
    <w:p w:rsidR="00447146" w:rsidRPr="00447146" w:rsidRDefault="00447146" w:rsidP="00447146">
      <w:pPr>
        <w:spacing w:before="120" w:after="120" w:line="264" w:lineRule="auto"/>
        <w:ind w:firstLine="346"/>
        <w:jc w:val="both"/>
        <w:rPr>
          <w:rFonts w:ascii="Times New Roman" w:hAnsi="Times New Roman" w:cs="Times New Roman"/>
          <w:color w:val="auto"/>
        </w:rPr>
      </w:pPr>
      <w:r w:rsidRPr="00447146">
        <w:rPr>
          <w:rFonts w:ascii="Times New Roman" w:hAnsi="Times New Roman" w:cs="Times New Roman"/>
          <w:color w:val="auto"/>
        </w:rPr>
        <w:t>Todos los archivos electrónicos o sobres deberán ir firmados electrónicamente por el representante del licitador. Asimismo, toda la documentación contenida en cada uno de los archivos electrónicos o sobres deberá ser firmada electrónicamente de forma previa a su inclusión en los sobres.</w:t>
      </w:r>
    </w:p>
    <w:p w:rsidR="00447146" w:rsidRPr="00447146" w:rsidRDefault="00447146" w:rsidP="00447146">
      <w:pPr>
        <w:spacing w:before="120" w:after="120" w:line="264" w:lineRule="auto"/>
        <w:ind w:firstLine="346"/>
        <w:jc w:val="both"/>
        <w:rPr>
          <w:bCs/>
          <w:color w:val="auto"/>
        </w:rPr>
      </w:pPr>
      <w:r w:rsidRPr="00447146">
        <w:rPr>
          <w:rFonts w:ascii="Times New Roman" w:hAnsi="Times New Roman" w:cs="Times New Roman"/>
          <w:bCs/>
          <w:color w:val="auto"/>
        </w:rPr>
        <w:t xml:space="preserve">No se admitirán aquellas ofertas que no sean presentadas a través de la Plataforma de Contratación del Sector Público. </w:t>
      </w:r>
      <w:r w:rsidRPr="00447146">
        <w:rPr>
          <w:rFonts w:ascii="Times New Roman" w:eastAsia="SimSun" w:hAnsi="Times New Roman" w:cs="Times New Roman"/>
          <w:color w:val="auto"/>
        </w:rPr>
        <w:t xml:space="preserve">Las ofertas que se presenten a través del registro de entrada de esta Diputación, mediante una instancia solicitud genérica, </w:t>
      </w:r>
      <w:r w:rsidRPr="00447146">
        <w:rPr>
          <w:rFonts w:ascii="Times New Roman" w:eastAsia="SimSun" w:hAnsi="Times New Roman" w:cs="Times New Roman"/>
          <w:color w:val="auto"/>
          <w:u w:val="single"/>
        </w:rPr>
        <w:t>serán excluidas</w:t>
      </w:r>
      <w:r w:rsidRPr="00447146">
        <w:rPr>
          <w:rFonts w:ascii="Times New Roman" w:eastAsia="SimSun" w:hAnsi="Times New Roman" w:cs="Times New Roman"/>
          <w:color w:val="auto"/>
        </w:rPr>
        <w:t xml:space="preserve">. </w:t>
      </w:r>
    </w:p>
    <w:p w:rsidR="00447146" w:rsidRPr="00447146" w:rsidRDefault="00447146" w:rsidP="00447146">
      <w:pPr>
        <w:suppressAutoHyphens w:val="0"/>
        <w:spacing w:before="120" w:after="120" w:line="264" w:lineRule="auto"/>
        <w:ind w:firstLine="346"/>
        <w:jc w:val="both"/>
        <w:rPr>
          <w:rFonts w:ascii="Times New Roman" w:eastAsia="Times New Roman" w:hAnsi="Times New Roman" w:cs="Times New Roman"/>
          <w:color w:val="auto"/>
          <w:lang w:eastAsia="es-ES"/>
        </w:rPr>
      </w:pPr>
      <w:r w:rsidRPr="00447146">
        <w:rPr>
          <w:rFonts w:ascii="Times New Roman" w:eastAsia="Times New Roman" w:hAnsi="Times New Roman" w:cs="Times New Roman"/>
          <w:b/>
          <w:color w:val="auto"/>
          <w:lang w:eastAsia="es-ES" w:bidi="ar-SA"/>
        </w:rPr>
        <w:t>7.3.b). –</w:t>
      </w:r>
      <w:r w:rsidRPr="00447146">
        <w:rPr>
          <w:rFonts w:ascii="Times New Roman" w:eastAsia="Times New Roman" w:hAnsi="Times New Roman" w:cs="Times New Roman"/>
          <w:b/>
          <w:color w:val="auto"/>
          <w:u w:val="single"/>
          <w:lang w:eastAsia="es-ES" w:bidi="ar-SA"/>
        </w:rPr>
        <w:t>Plazo:</w:t>
      </w:r>
      <w:r w:rsidRPr="00447146">
        <w:rPr>
          <w:rFonts w:ascii="Times New Roman" w:eastAsia="Times New Roman" w:hAnsi="Times New Roman" w:cs="Times New Roman"/>
          <w:color w:val="auto"/>
          <w:lang w:eastAsia="es-ES"/>
        </w:rPr>
        <w:t xml:space="preserve"> El plazo para la presentación de proposiciones es el señalado en el </w:t>
      </w:r>
      <w:r w:rsidRPr="00447146">
        <w:rPr>
          <w:rFonts w:ascii="Times New Roman" w:eastAsia="Times New Roman" w:hAnsi="Times New Roman" w:cs="Times New Roman"/>
          <w:b/>
          <w:color w:val="auto"/>
          <w:lang w:eastAsia="es-ES"/>
        </w:rPr>
        <w:t xml:space="preserve">Anexo I de este pliego. </w:t>
      </w:r>
      <w:r w:rsidRPr="00447146">
        <w:rPr>
          <w:rFonts w:ascii="Times New Roman" w:eastAsia="Times New Roman" w:hAnsi="Times New Roman" w:cs="Times New Roman"/>
          <w:color w:val="auto"/>
          <w:lang w:eastAsia="es-ES"/>
        </w:rPr>
        <w:t>En el caso de que el último día del plazo sea inhábil, se trasladará al inmediato hábil siguiente.</w:t>
      </w:r>
    </w:p>
    <w:p w:rsidR="00447146" w:rsidRPr="00447146" w:rsidRDefault="00447146" w:rsidP="00447146">
      <w:pPr>
        <w:spacing w:before="120" w:after="120" w:line="264" w:lineRule="auto"/>
        <w:ind w:firstLine="346"/>
        <w:jc w:val="both"/>
        <w:textAlignment w:val="auto"/>
        <w:rPr>
          <w:rFonts w:ascii="Times New Roman" w:eastAsia="Times New Roman" w:hAnsi="Times New Roman" w:cs="Times New Roman"/>
          <w:b/>
          <w:color w:val="auto"/>
          <w:u w:val="single"/>
          <w:lang w:eastAsia="es-ES" w:bidi="ar-SA"/>
        </w:rPr>
      </w:pPr>
      <w:r w:rsidRPr="00447146">
        <w:rPr>
          <w:rFonts w:ascii="Times New Roman" w:eastAsia="Times New Roman" w:hAnsi="Times New Roman" w:cs="Times New Roman"/>
          <w:b/>
          <w:color w:val="auto"/>
          <w:lang w:eastAsia="es-ES" w:bidi="ar-SA"/>
        </w:rPr>
        <w:t xml:space="preserve">7.4.- </w:t>
      </w:r>
      <w:r w:rsidRPr="00447146">
        <w:rPr>
          <w:rFonts w:ascii="Times New Roman" w:eastAsia="Times New Roman" w:hAnsi="Times New Roman" w:cs="Times New Roman"/>
          <w:b/>
          <w:color w:val="auto"/>
          <w:u w:val="single"/>
          <w:lang w:eastAsia="es-ES" w:bidi="ar-SA"/>
        </w:rPr>
        <w:t>Obligación de inscripción en el Registro de Terceros- Apoderamientos de la Diputación de Almería.</w:t>
      </w:r>
    </w:p>
    <w:p w:rsidR="00447146" w:rsidRPr="00447146" w:rsidRDefault="00447146" w:rsidP="00447146">
      <w:pPr>
        <w:spacing w:before="120" w:after="120" w:line="264" w:lineRule="auto"/>
        <w:ind w:firstLine="346"/>
        <w:jc w:val="both"/>
        <w:textAlignment w:val="auto"/>
        <w:rPr>
          <w:rFonts w:ascii="Times New Roman" w:eastAsia="Times New Roman" w:hAnsi="Times New Roman" w:cs="Times New Roman"/>
          <w:b/>
          <w:bCs/>
          <w:color w:val="auto"/>
          <w:u w:val="single"/>
          <w:lang w:eastAsia="es-ES" w:bidi="ar-SA"/>
        </w:rPr>
      </w:pPr>
      <w:r w:rsidRPr="00447146">
        <w:rPr>
          <w:rFonts w:ascii="Times New Roman" w:eastAsia="Times New Roman" w:hAnsi="Times New Roman" w:cs="Times New Roman"/>
          <w:bCs/>
          <w:color w:val="auto"/>
          <w:lang w:eastAsia="es-ES" w:bidi="ar-SA"/>
        </w:rPr>
        <w:t xml:space="preserve">Los licitadores que presenten oferta, deberán inscribirse obligatoriamente en el </w:t>
      </w:r>
      <w:r w:rsidRPr="00447146">
        <w:rPr>
          <w:rFonts w:ascii="Times New Roman" w:eastAsia="Times New Roman" w:hAnsi="Times New Roman" w:cs="Times New Roman"/>
          <w:bCs/>
          <w:color w:val="auto"/>
          <w:u w:val="single"/>
          <w:lang w:eastAsia="es-ES" w:bidi="ar-SA"/>
        </w:rPr>
        <w:t>Registro de Terceros – Apoderamientos de esta Diputación, a efectos de poder realizar las notificaciones/comunicaciones y, en caso de ser adjudicatario, para poder realizar el abono de las correspondientes facturas</w:t>
      </w:r>
      <w:r w:rsidRPr="00447146">
        <w:rPr>
          <w:rFonts w:ascii="Times New Roman" w:eastAsia="Times New Roman" w:hAnsi="Times New Roman" w:cs="Times New Roman"/>
          <w:bCs/>
          <w:color w:val="auto"/>
          <w:lang w:eastAsia="es-ES" w:bidi="ar-SA"/>
        </w:rPr>
        <w:t>.</w:t>
      </w:r>
      <w:r w:rsidRPr="00447146">
        <w:rPr>
          <w:rFonts w:ascii="Times New Roman" w:eastAsia="Times New Roman" w:hAnsi="Times New Roman" w:cs="Times New Roman"/>
          <w:b/>
          <w:bCs/>
          <w:color w:val="auto"/>
          <w:u w:val="single"/>
          <w:lang w:eastAsia="es-ES" w:bidi="ar-SA"/>
        </w:rPr>
        <w:t xml:space="preserve"> </w:t>
      </w:r>
    </w:p>
    <w:p w:rsidR="00447146" w:rsidRPr="00447146" w:rsidRDefault="00447146" w:rsidP="00447146">
      <w:pPr>
        <w:spacing w:before="120" w:after="120" w:line="264" w:lineRule="auto"/>
        <w:ind w:firstLine="346"/>
        <w:jc w:val="both"/>
        <w:textAlignment w:val="auto"/>
        <w:rPr>
          <w:rFonts w:ascii="Times New Roman" w:eastAsia="Times New Roman" w:hAnsi="Times New Roman" w:cs="Times New Roman"/>
          <w:color w:val="auto"/>
          <w:lang w:eastAsia="es-ES" w:bidi="ar-SA"/>
        </w:rPr>
      </w:pPr>
      <w:r w:rsidRPr="00447146">
        <w:rPr>
          <w:rFonts w:ascii="Times New Roman" w:eastAsia="Times New Roman" w:hAnsi="Times New Roman" w:cs="Times New Roman"/>
          <w:color w:val="auto"/>
          <w:lang w:eastAsia="es-ES" w:bidi="ar-SA"/>
        </w:rPr>
        <w:lastRenderedPageBreak/>
        <w:t xml:space="preserve">A tales efectos deberán darse de alta en el registro de Terceros - Apoderamientos, haciendo constar al menos: </w:t>
      </w:r>
    </w:p>
    <w:p w:rsidR="00447146" w:rsidRPr="00447146" w:rsidRDefault="00447146" w:rsidP="00447146">
      <w:pPr>
        <w:numPr>
          <w:ilvl w:val="0"/>
          <w:numId w:val="1"/>
        </w:numPr>
        <w:spacing w:before="120" w:after="120" w:line="264" w:lineRule="auto"/>
        <w:ind w:firstLine="346"/>
        <w:jc w:val="both"/>
        <w:textAlignment w:val="auto"/>
        <w:rPr>
          <w:rFonts w:ascii="Times New Roman" w:hAnsi="Times New Roman" w:cs="Times New Roman"/>
          <w:color w:val="auto"/>
        </w:rPr>
      </w:pPr>
      <w:r w:rsidRPr="00447146">
        <w:rPr>
          <w:rFonts w:ascii="Times New Roman" w:hAnsi="Times New Roman" w:cs="Times New Roman"/>
          <w:color w:val="auto"/>
        </w:rPr>
        <w:t xml:space="preserve">La identidad del tercero oferente (Identificador y denominación recogida automáticamente del certificado digital que se haya utilizado) </w:t>
      </w:r>
    </w:p>
    <w:p w:rsidR="00447146" w:rsidRPr="00447146" w:rsidRDefault="00447146" w:rsidP="00447146">
      <w:pPr>
        <w:numPr>
          <w:ilvl w:val="0"/>
          <w:numId w:val="1"/>
        </w:numPr>
        <w:spacing w:before="120" w:after="120" w:line="264" w:lineRule="auto"/>
        <w:ind w:firstLine="346"/>
        <w:jc w:val="both"/>
        <w:textAlignment w:val="auto"/>
        <w:rPr>
          <w:rFonts w:ascii="Times New Roman" w:hAnsi="Times New Roman" w:cs="Times New Roman"/>
          <w:color w:val="auto"/>
        </w:rPr>
      </w:pPr>
      <w:r w:rsidRPr="00447146">
        <w:rPr>
          <w:rFonts w:ascii="Times New Roman" w:hAnsi="Times New Roman" w:cs="Times New Roman"/>
          <w:color w:val="auto"/>
        </w:rPr>
        <w:t xml:space="preserve">La dirección de correo-e que quiera utilizar para comunicaciones y avisos de notificaciones por comparecencia. </w:t>
      </w:r>
    </w:p>
    <w:p w:rsidR="00447146" w:rsidRPr="00447146" w:rsidRDefault="00447146" w:rsidP="00447146">
      <w:pPr>
        <w:numPr>
          <w:ilvl w:val="0"/>
          <w:numId w:val="1"/>
        </w:numPr>
        <w:spacing w:before="120" w:after="120" w:line="264" w:lineRule="auto"/>
        <w:ind w:firstLine="346"/>
        <w:jc w:val="both"/>
        <w:textAlignment w:val="auto"/>
        <w:rPr>
          <w:rFonts w:ascii="Times New Roman" w:hAnsi="Times New Roman" w:cs="Times New Roman"/>
          <w:color w:val="auto"/>
        </w:rPr>
      </w:pPr>
      <w:r w:rsidRPr="00447146">
        <w:rPr>
          <w:rFonts w:ascii="Times New Roman" w:hAnsi="Times New Roman" w:cs="Times New Roman"/>
          <w:color w:val="auto"/>
        </w:rPr>
        <w:t>En su caso, la identidad y poderes del representante (autorizado para firmar la oferta o simplemente auxiliarles en la edición preparatoria para la presentación de las mismas). Siempre que quien apodera pueda hacerlo, bien por identificarse con un certificado de persona jurídica o, si ha utilizado un certificado de persona física, está actuando en su nombre, o en nombre de un tercero que previamente lo había apoderado para tal acción.</w:t>
      </w:r>
    </w:p>
    <w:p w:rsidR="00447146" w:rsidRPr="00447146" w:rsidRDefault="00447146" w:rsidP="00447146">
      <w:pPr>
        <w:spacing w:before="120" w:after="120" w:line="264" w:lineRule="auto"/>
        <w:ind w:firstLine="346"/>
        <w:jc w:val="both"/>
        <w:textAlignment w:val="auto"/>
        <w:rPr>
          <w:rFonts w:ascii="Times New Roman" w:hAnsi="Times New Roman" w:cs="Times New Roman"/>
          <w:b/>
          <w:bCs/>
          <w:color w:val="auto"/>
        </w:rPr>
      </w:pPr>
      <w:r w:rsidRPr="00447146">
        <w:rPr>
          <w:rFonts w:ascii="Times New Roman" w:hAnsi="Times New Roman" w:cs="Times New Roman"/>
          <w:color w:val="auto"/>
        </w:rPr>
        <w:t>Alta y actualización que podrá realizar electrónicamente tal y como se detalla en el anexo I de este pliego.</w:t>
      </w:r>
    </w:p>
    <w:p w:rsidR="00447146" w:rsidRPr="00447146" w:rsidRDefault="00447146" w:rsidP="00447146">
      <w:pPr>
        <w:spacing w:before="120" w:after="120" w:line="264" w:lineRule="auto"/>
        <w:ind w:firstLine="346"/>
        <w:jc w:val="both"/>
        <w:textAlignment w:val="auto"/>
        <w:rPr>
          <w:rFonts w:ascii="Times New Roman" w:hAnsi="Times New Roman" w:cs="Times New Roman"/>
          <w:color w:val="auto"/>
        </w:rPr>
      </w:pPr>
      <w:r w:rsidRPr="00447146">
        <w:rPr>
          <w:rFonts w:ascii="Times New Roman" w:hAnsi="Times New Roman" w:cs="Times New Roman"/>
          <w:color w:val="auto"/>
        </w:rPr>
        <w:t>O si no dispone de certificado electrónico reconocido, personarse, con los correspondientes poderes en su caso, en una Oficina de Atención al Registro, para que le auxilien en dicha acción.</w:t>
      </w:r>
    </w:p>
    <w:p w:rsidR="00447146" w:rsidRPr="00447146" w:rsidRDefault="00447146" w:rsidP="00447146">
      <w:pPr>
        <w:spacing w:before="120" w:after="120" w:line="264" w:lineRule="auto"/>
        <w:ind w:firstLine="346"/>
        <w:textAlignment w:val="auto"/>
        <w:rPr>
          <w:rFonts w:ascii="Times New Roman" w:hAnsi="Times New Roman" w:cs="Times New Roman"/>
          <w:color w:val="auto"/>
        </w:rPr>
      </w:pPr>
      <w:r w:rsidRPr="00447146">
        <w:rPr>
          <w:rFonts w:ascii="Times New Roman" w:hAnsi="Times New Roman" w:cs="Times New Roman"/>
          <w:color w:val="auto"/>
        </w:rPr>
        <w:t xml:space="preserve">Información de Oficinas de Atención al Registro aquí: </w:t>
      </w:r>
    </w:p>
    <w:p w:rsidR="00447146" w:rsidRPr="00447146" w:rsidRDefault="00447146" w:rsidP="00447146">
      <w:pPr>
        <w:numPr>
          <w:ilvl w:val="0"/>
          <w:numId w:val="32"/>
        </w:numPr>
        <w:spacing w:before="120" w:after="120" w:line="264" w:lineRule="auto"/>
        <w:textAlignment w:val="auto"/>
        <w:rPr>
          <w:rFonts w:ascii="Times New Roman" w:hAnsi="Times New Roman" w:cs="Times New Roman"/>
          <w:color w:val="auto"/>
        </w:rPr>
      </w:pPr>
      <w:hyperlink r:id="rId11" w:history="1">
        <w:r w:rsidRPr="006A5AA6">
          <w:rPr>
            <w:rStyle w:val="Hipervnculo"/>
            <w:rFonts w:ascii="Times New Roman" w:hAnsi="Times New Roman" w:cs="Times New Roman"/>
            <w:bCs/>
          </w:rPr>
          <w:t>https://www.dipalme.org/Servicios/Organizacion/servicios.nsf/ficha.xsp?id=B8131F8C616B202CC12578AF002CD740</w:t>
        </w:r>
      </w:hyperlink>
    </w:p>
    <w:p w:rsidR="00447146" w:rsidRPr="00447146" w:rsidRDefault="00447146" w:rsidP="00447146">
      <w:pPr>
        <w:spacing w:before="120" w:after="120"/>
        <w:ind w:firstLine="346"/>
        <w:jc w:val="both"/>
        <w:rPr>
          <w:rFonts w:ascii="Times New Roman" w:eastAsia="Times New Roman" w:hAnsi="Times New Roman" w:cs="Times New Roman"/>
          <w:color w:val="auto"/>
          <w:lang w:eastAsia="es-ES"/>
        </w:rPr>
      </w:pPr>
      <w:r w:rsidRPr="00447146">
        <w:rPr>
          <w:rFonts w:ascii="Times New Roman" w:eastAsia="Times New Roman" w:hAnsi="Times New Roman" w:cs="Times New Roman"/>
          <w:color w:val="auto"/>
          <w:lang w:eastAsia="es-ES"/>
        </w:rPr>
        <w:t>En caso de que presenten oferta y se constate que no se encuentran dados de alta en el citado Registro, se le requerirá su subsanación en cualquier momento del procedimiento, por ser éste un requisito imprescindible para realizar los trámites del procedimiento de contratación con la Diputación de Almería.</w:t>
      </w:r>
    </w:p>
    <w:p w:rsidR="00447146" w:rsidRP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lang w:eastAsia="es-ES" w:bidi="ar-SA"/>
        </w:rPr>
      </w:pPr>
    </w:p>
    <w:p w:rsidR="00447146" w:rsidRP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sidRPr="00447146">
        <w:rPr>
          <w:rFonts w:ascii="Times New Roman" w:eastAsia="Times New Roman" w:hAnsi="Times New Roman" w:cs="Times New Roman"/>
          <w:b/>
          <w:color w:val="auto"/>
          <w:lang w:eastAsia="es-ES" w:bidi="ar-SA"/>
        </w:rPr>
        <w:t xml:space="preserve">7.5.- </w:t>
      </w:r>
      <w:r w:rsidRPr="00447146">
        <w:rPr>
          <w:rFonts w:ascii="Times New Roman" w:eastAsia="Times New Roman" w:hAnsi="Times New Roman" w:cs="Times New Roman"/>
          <w:b/>
          <w:color w:val="auto"/>
          <w:u w:val="single"/>
          <w:lang w:eastAsia="es-ES" w:bidi="ar-SA"/>
        </w:rPr>
        <w:t>Contenido de las proposiciones:</w:t>
      </w:r>
      <w:r w:rsidRPr="00447146">
        <w:rPr>
          <w:rFonts w:ascii="Times New Roman" w:eastAsia="Times New Roman" w:hAnsi="Times New Roman" w:cs="Times New Roman"/>
          <w:color w:val="auto"/>
          <w:lang w:eastAsia="es-ES" w:bidi="ar-SA"/>
        </w:rPr>
        <w:t xml:space="preserve"> Las proposiciones para participar en el procedimiento constarán de </w:t>
      </w:r>
      <w:r w:rsidRPr="00447146">
        <w:rPr>
          <w:rFonts w:ascii="Times New Roman" w:eastAsia="Times New Roman" w:hAnsi="Times New Roman" w:cs="Times New Roman"/>
          <w:b/>
          <w:color w:val="auto"/>
          <w:lang w:eastAsia="es-ES" w:bidi="ar-SA"/>
        </w:rPr>
        <w:t>tres (3) sobres</w:t>
      </w:r>
      <w:r w:rsidRPr="00447146">
        <w:rPr>
          <w:rFonts w:ascii="Times New Roman" w:eastAsia="Times New Roman" w:hAnsi="Times New Roman" w:cs="Times New Roman"/>
          <w:color w:val="auto"/>
          <w:lang w:eastAsia="es-ES" w:bidi="ar-SA"/>
        </w:rPr>
        <w:t xml:space="preserve"> identificados </w:t>
      </w:r>
      <w:r w:rsidRPr="00447146">
        <w:rPr>
          <w:rFonts w:ascii="Times New Roman" w:eastAsia="Times New Roman" w:hAnsi="Times New Roman" w:cs="Times New Roman"/>
          <w:color w:val="auto"/>
          <w:lang w:eastAsia="es-ES"/>
        </w:rPr>
        <w:t xml:space="preserve">en la Plataforma de Contratación del Sector Público </w:t>
      </w:r>
      <w:r w:rsidRPr="00447146">
        <w:rPr>
          <w:rFonts w:ascii="Times New Roman" w:eastAsia="Times New Roman" w:hAnsi="Times New Roman" w:cs="Times New Roman"/>
          <w:color w:val="auto"/>
          <w:lang w:eastAsia="es-ES" w:bidi="ar-SA"/>
        </w:rPr>
        <w:t xml:space="preserve">como sobres </w:t>
      </w:r>
      <w:r w:rsidRPr="00447146">
        <w:rPr>
          <w:rFonts w:ascii="Times New Roman" w:eastAsia="Times New Roman" w:hAnsi="Times New Roman" w:cs="Times New Roman"/>
          <w:b/>
          <w:color w:val="auto"/>
          <w:lang w:eastAsia="es-ES" w:bidi="ar-SA"/>
        </w:rPr>
        <w:t>“A” “B” y “C”</w:t>
      </w:r>
      <w:r w:rsidRPr="00447146">
        <w:rPr>
          <w:rFonts w:ascii="Times New Roman" w:eastAsia="Times New Roman" w:hAnsi="Times New Roman" w:cs="Times New Roman"/>
          <w:color w:val="auto"/>
          <w:lang w:eastAsia="es-ES" w:bidi="ar-SA"/>
        </w:rPr>
        <w:t xml:space="preserve">, en relación con la licitación de referencia. </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 xml:space="preserve">Estos sobres se pondrán a disposición de los licitadores en la Plataforma de Contratación del Sector Público a través de la “Herramienta de Preparación y Presentación de Ofertas” </w:t>
      </w:r>
    </w:p>
    <w:p w:rsidR="00447146" w:rsidRPr="00447146" w:rsidRDefault="00447146" w:rsidP="00447146">
      <w:pPr>
        <w:suppressAutoHyphens w:val="0"/>
        <w:spacing w:before="120" w:after="120" w:line="276" w:lineRule="auto"/>
        <w:ind w:firstLine="346"/>
        <w:jc w:val="both"/>
        <w:textAlignment w:val="auto"/>
        <w:rPr>
          <w:rFonts w:ascii="Times New Roman" w:hAnsi="Times New Roman" w:cs="Times New Roman"/>
          <w:b/>
          <w:color w:val="auto"/>
          <w:lang w:eastAsia="es-ES" w:bidi="ar-SA"/>
        </w:rPr>
      </w:pPr>
      <w:r w:rsidRPr="00447146">
        <w:rPr>
          <w:rFonts w:ascii="Times New Roman" w:hAnsi="Times New Roman" w:cs="Times New Roman"/>
          <w:b/>
          <w:color w:val="auto"/>
          <w:lang w:eastAsia="es-ES" w:bidi="ar-SA"/>
        </w:rPr>
        <w:t>7.5.a). - Sobre “A”. - Título: Documentación Administrativa</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Pr>
          <w:rFonts w:ascii="Times New Roman" w:hAnsi="Times New Roman" w:cs="Times New Roman"/>
          <w:color w:val="auto"/>
          <w:lang w:eastAsia="es-ES" w:bidi="ar-SA"/>
        </w:rPr>
        <w:t>En este sobre “A” se incluirá:</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lang w:eastAsia="es-ES" w:bidi="ar-SA"/>
        </w:rPr>
        <w:t>1. DOCUMENTO EUROPEO ÚNICO DE CONTRATACIÓN (DEUC). De conformidad con lo dispuesto en el artículo 140.1.a) de la Ley de Contratos del Sector Público, las proposiciones deberán ir acompañadas de la DECLARACIÓN RESPONSABLE del licita</w:t>
      </w:r>
      <w:r>
        <w:rPr>
          <w:rFonts w:ascii="Times New Roman" w:hAnsi="Times New Roman" w:cs="Times New Roman"/>
          <w:color w:val="auto"/>
          <w:lang w:eastAsia="es-ES" w:bidi="ar-SA"/>
        </w:rPr>
        <w:lastRenderedPageBreak/>
        <w:t xml:space="preserve">dor ajustada al formulario de documento europeo único de contratación. Las instrucciones para la cumplimentación del DEUC se adjuntan al presente pliego como </w:t>
      </w:r>
      <w:r>
        <w:rPr>
          <w:rFonts w:ascii="Times New Roman" w:hAnsi="Times New Roman" w:cs="Times New Roman"/>
          <w:b/>
          <w:color w:val="auto"/>
          <w:lang w:eastAsia="es-ES" w:bidi="ar-SA"/>
        </w:rPr>
        <w:t>ANEXO II.</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Pr>
          <w:rFonts w:ascii="Times New Roman" w:hAnsi="Times New Roman" w:cs="Times New Roman"/>
          <w:color w:val="auto"/>
          <w:lang w:eastAsia="es-ES" w:bidi="ar-SA"/>
        </w:rPr>
        <w:t xml:space="preserve">En los casos en que el empresario recurra a la solvencia y medio de otras empresas de conformidad con el artículo 75 de la Ley de Contratos del Sector Público, cada una de ellas también deberá presentar una declaración responsable en la que figure la información pertinente para estos casos según lo dispuesto en el ANEXO II.  </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Pr>
          <w:rFonts w:ascii="Times New Roman" w:hAnsi="Times New Roman" w:cs="Times New Roman"/>
          <w:color w:val="auto"/>
          <w:lang w:eastAsia="es-ES" w:bidi="ar-SA"/>
        </w:rPr>
        <w:t>Igualmente, en el caso de que en el Anexo I se prevea la posibilidad de licitar por lotes, y los requisitos de solvencia económica y financiera o técnica y profesional difieran de un lote a otro, se aportará una declaración responsable por cada lote o grupo de lotes al que se apliquen los mismos requisitos de solvencia.</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Pr>
          <w:rFonts w:ascii="Times New Roman" w:hAnsi="Times New Roman" w:cs="Times New Roman"/>
          <w:color w:val="auto"/>
          <w:lang w:eastAsia="es-ES" w:bidi="ar-SA"/>
        </w:rPr>
        <w:t>El órgano de contratación o la mesa de contratación podrán pedir a los candidatos o licitadores que presenten la totalidad o una parte de los documentos justificativos de las circunstancias incluidas en la declaración responsable, cuando consideren que existen dudas razonables sobre la vigencia o fiabilidad de la declaración, cuando resulte necesario para el buen desarrollo del procedimiento y, en todo caso, antes de adjudicar el contrato.</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Pr>
          <w:rFonts w:ascii="Times New Roman" w:hAnsi="Times New Roman" w:cs="Times New Roman"/>
          <w:color w:val="auto"/>
          <w:lang w:eastAsia="es-ES" w:bidi="ar-SA"/>
        </w:rPr>
        <w:t>Las circunstancias relativas a la capacidad, solvencia y ausencia de prohibiciones de contratar contempladas en la declaración responsable deberán concurrir en la fecha final de presentación de ofertas y subsistir en el momento de perfección del contrato.</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lang w:eastAsia="es-ES" w:bidi="ar-SA"/>
        </w:rPr>
        <w:t>2. COMPROMISO DE CONSTITUCIÓN DE UNIÓN TEMPORAL DE EMPRESARIOS, EN SU CASO. En los supuestos en que varios empresarios concurran agrupados en una unión temporal, se aportará una declaración responsable por cada empresa participante en la que figurará la información requerida en estos casos según lo dispuesto en el ANEXO II. Adicionalmente a la declaración o declaraciones se aportará el compromiso de constituir la unión temporal por parte de los empresarios que sean parte de la misma de conformidad con lo exigido en el apartado 3 del artículo 69 de la Ley de Contratos del Sector Público.</w:t>
      </w:r>
    </w:p>
    <w:p w:rsidR="00447146" w:rsidRP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sidRPr="00447146">
        <w:rPr>
          <w:rFonts w:ascii="Times New Roman" w:hAnsi="Times New Roman" w:cs="Times New Roman"/>
          <w:color w:val="auto"/>
          <w:lang w:eastAsia="es-ES" w:bidi="ar-SA"/>
        </w:rPr>
        <w:t>3. DECLARACIÓN RESPONSABLE A EFECTOS DE CONTRATAR QUE NO ESTÁ INCURSO EN LA PROHIBICIÓN DE CONTRATAR PREVISTA EN EL ART. 71.1D) ASÍ COMO EN RELACIÓN CON PERTENENCIA A GRUPO EMPRESARIAL, conforme al modelo que se recoge como Anexo VI.</w:t>
      </w:r>
    </w:p>
    <w:p w:rsidR="00447146" w:rsidRP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lang w:eastAsia="es-ES" w:bidi="ar-SA"/>
        </w:rPr>
      </w:pPr>
      <w:r w:rsidRPr="00447146">
        <w:rPr>
          <w:rFonts w:ascii="Times New Roman" w:hAnsi="Times New Roman" w:cs="Times New Roman"/>
          <w:color w:val="auto"/>
          <w:lang w:eastAsia="es-ES"/>
        </w:rPr>
        <w:t xml:space="preserve">4. (En su caso ponerlo) </w:t>
      </w:r>
      <w:r w:rsidRPr="00447146">
        <w:rPr>
          <w:rFonts w:ascii="Times New Roman" w:hAnsi="Times New Roman" w:cs="Times New Roman"/>
          <w:color w:val="auto"/>
        </w:rPr>
        <w:t xml:space="preserve">COMPROMISO DE ADSCRIPCIÓN DE MEDIOS AL CONTRATO, realizado conforme al modelo del </w:t>
      </w:r>
      <w:r w:rsidRPr="00447146">
        <w:rPr>
          <w:rFonts w:ascii="Times New Roman" w:hAnsi="Times New Roman" w:cs="Times New Roman"/>
          <w:b/>
          <w:color w:val="auto"/>
        </w:rPr>
        <w:t>Anexo VII de este pliego</w:t>
      </w:r>
      <w:r w:rsidRPr="00447146">
        <w:rPr>
          <w:rFonts w:ascii="Times New Roman" w:hAnsi="Times New Roman" w:cs="Times New Roman"/>
          <w:color w:val="auto"/>
        </w:rPr>
        <w:t>.</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b/>
          <w:color w:val="auto"/>
          <w:lang w:eastAsia="es-ES" w:bidi="ar-SA"/>
        </w:rPr>
      </w:pPr>
      <w:r w:rsidRPr="00447146">
        <w:rPr>
          <w:rFonts w:ascii="Times New Roman" w:hAnsi="Times New Roman" w:cs="Times New Roman"/>
          <w:color w:val="auto"/>
          <w:lang w:eastAsia="es-ES" w:bidi="ar-SA"/>
        </w:rPr>
        <w:t>5. ESPECIALIDADES A PRESENTAR POR LOS EMPRESARIOS EXTRANJEROS. Además de la declaración responsable, las empresas extrajeras, en los casos en que el contrato vaya a ejecutarse en España, deberán aportar una declaración de sometimiento a la jurisdicción de los juzgados y tribunales españoles de cualquier orden</w:t>
      </w:r>
      <w:r>
        <w:rPr>
          <w:rFonts w:ascii="Times New Roman" w:hAnsi="Times New Roman" w:cs="Times New Roman"/>
          <w:color w:val="auto"/>
          <w:lang w:eastAsia="es-ES" w:bidi="ar-SA"/>
        </w:rPr>
        <w:t xml:space="preserve">, para todas las incidencias que, de modo directo o indirecto pudieran surgir del contrato, con renuncia, en su caso, al </w:t>
      </w:r>
      <w:r>
        <w:rPr>
          <w:rFonts w:ascii="Times New Roman" w:hAnsi="Times New Roman" w:cs="Times New Roman"/>
          <w:color w:val="auto"/>
          <w:lang w:eastAsia="es-ES" w:bidi="ar-SA"/>
        </w:rPr>
        <w:lastRenderedPageBreak/>
        <w:t xml:space="preserve">fuero jurisdiccional extranjero que pudiera corresponder al licitante. Conforme al modelo que se recoge como </w:t>
      </w:r>
      <w:r>
        <w:rPr>
          <w:rFonts w:ascii="Times New Roman" w:hAnsi="Times New Roman" w:cs="Times New Roman"/>
          <w:b/>
          <w:color w:val="auto"/>
          <w:lang w:eastAsia="es-ES" w:bidi="ar-SA"/>
        </w:rPr>
        <w:t>Anexo VI.</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lang w:eastAsia="es-ES" w:bidi="ar-SA"/>
        </w:rPr>
      </w:pPr>
      <w:r>
        <w:rPr>
          <w:rFonts w:ascii="Times New Roman" w:eastAsia="Times New Roman" w:hAnsi="Times New Roman" w:cs="Times New Roman"/>
          <w:b/>
          <w:color w:val="auto"/>
          <w:lang w:eastAsia="es-ES" w:bidi="ar-SA"/>
        </w:rPr>
        <w:t>7.5.b).- Sobre “B”.- Título: Criterios de juicio de valor</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En este sobre “B”, se incluirá la documentación relacionada en el Anexo IV al presente pliego, sin errores o tachaduras que dificulten conocer claramente lo que el órgano de contratación estime fundamental para considerar las ofertas y que, de producirse, provocarán que la proposición sea rechazada.</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Los licitadores incluirán en este sobre la documentación relacionada con los criterios de adjudicación cuya ponderación depende de un juicio de valor, conteniendo todos los elementos que la integran.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Si algún licitador no aportara la documentación relativa a alguno de los criterios a que se refiere a este apartado, o la misma no contiene todos los requisitos exigidos, la proposición de dicho licitador no será valorada respecto al criterio de que se trate.</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El apartado anterior será de aplicación para aquellos casos en los que para la valoración del criterio de adjudicación sean tenidos en cuenta diferentes parámetros y alguno de ellos no sea acreditado suficientemente.</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lang w:eastAsia="es-ES" w:bidi="ar-SA"/>
        </w:rPr>
      </w:pPr>
      <w:r>
        <w:rPr>
          <w:rFonts w:ascii="Times New Roman" w:eastAsia="Times New Roman" w:hAnsi="Times New Roman" w:cs="Times New Roman"/>
          <w:b/>
          <w:color w:val="auto"/>
          <w:lang w:eastAsia="es-ES" w:bidi="ar-SA"/>
        </w:rPr>
        <w:t>7.5.c). - Sobre “C”-. Título: Criterios cuantificables mediante fórmulas</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 xml:space="preserve">En este sobre “C” se incluirá el modelo de oferta económica establecido en el </w:t>
      </w:r>
      <w:r>
        <w:rPr>
          <w:rFonts w:ascii="Times New Roman" w:eastAsia="Times New Roman" w:hAnsi="Times New Roman" w:cs="Times New Roman"/>
          <w:b/>
          <w:color w:val="auto"/>
          <w:lang w:eastAsia="es-ES" w:bidi="ar-SA"/>
        </w:rPr>
        <w:t>Anexo V,</w:t>
      </w:r>
      <w:r>
        <w:rPr>
          <w:rFonts w:ascii="Times New Roman" w:eastAsia="Times New Roman" w:hAnsi="Times New Roman" w:cs="Times New Roman"/>
          <w:color w:val="auto"/>
          <w:lang w:eastAsia="es-ES" w:bidi="ar-SA"/>
        </w:rPr>
        <w:t xml:space="preserve"> escrito, en cifra y letras, y no se aceptarán aquellas que tengan omisiones, errores o tachaduras que impidan conocer claramente todo aquello que la Diputación Provincial estime fundamental para considerar la oferta, especialmente, el precio y la denominación del servicio.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En la oferta se entenderán comprendidos, a todos los efectos, los impuestos, tasas o precios públicos de cualquier índole que graven los distintos conceptos y resulten de aplicación.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Los licitadores incluirán también en este sobre la documentación relacionada con los restantes criterios de adjudicación evaluables mediante cifras o porcentajes obtenidos mediante aplicación de fórmulas, conteniendo todos los elementos que la integran.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lang w:eastAsia="es-ES"/>
        </w:rPr>
        <w:t>Si algún licitador no aportara datos respecto a alguno de los criterios a que se refiere a este apartado, o la misma no contiene todos los requisitos exigidos, la proposición de dicho licitador no será valorada respecto al criterio de que se trate.</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lang w:eastAsia="es-ES"/>
        </w:rPr>
        <w:t>El apartado anterior será de aplicación para aquellos casos en los que para la valoración del criterio de adjudicación sean tenidos en cuenta diferentes parámetros y alguno de ellos no sea acreditado suficientemente.</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b/>
          <w:color w:val="auto"/>
          <w:lang w:eastAsia="es-ES" w:bidi="ar-SA"/>
        </w:rPr>
        <w:t>7.6. Idioma de la documentación:</w:t>
      </w:r>
      <w:r>
        <w:rPr>
          <w:rFonts w:ascii="Times New Roman" w:eastAsia="Times New Roman" w:hAnsi="Times New Roman" w:cs="Times New Roman"/>
          <w:color w:val="auto"/>
          <w:lang w:eastAsia="es-ES" w:bidi="ar-SA"/>
        </w:rPr>
        <w:t xml:space="preserve"> Toda la documentación de las proposiciones para presentarse a la licitación deberá estar redactada en castellano. La documentación redactada en otra lengua deberá acompañarse de la correspondiente traducción oficial al castellano.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b/>
          <w:color w:val="auto"/>
          <w:lang w:eastAsia="es-ES" w:bidi="ar-SA"/>
        </w:rPr>
        <w:lastRenderedPageBreak/>
        <w:t>7.7. Devolución de documentación</w:t>
      </w:r>
      <w:r>
        <w:rPr>
          <w:rFonts w:ascii="Times New Roman" w:eastAsia="Times New Roman" w:hAnsi="Times New Roman" w:cs="Times New Roman"/>
          <w:color w:val="auto"/>
          <w:lang w:eastAsia="es-ES" w:bidi="ar-SA"/>
        </w:rPr>
        <w:t>: En el caso de que, de forma excepcional se haya aportado alguna documentación en formato papel, transcurridos tres (3) meses, contados a partir de la fecha de adjudicación, los licitadores no adjudicatarios dispondrán de un (1) mes para retirar la dicha documentación. Transcurrido dicho plazo sin haberla retirado, se procederá a su destrucción.</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8ª. MESA DE CONTRATACIÓN, EXÁMEN DE DOCUMENTACIÓN, VALORACIÓN DE CRITERIOS DE JUICIO DE VALOR, APERTURA DE PROPOSICIONES Y OFERTAS ANORMALMENTE BAJAS</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b/>
          <w:color w:val="auto"/>
          <w:u w:val="single"/>
          <w:lang w:eastAsia="es-ES" w:bidi="ar-SA"/>
        </w:rPr>
        <w:t>8.1. Mesa de contratación:</w:t>
      </w:r>
      <w:r>
        <w:rPr>
          <w:rFonts w:ascii="Times New Roman" w:eastAsia="Times New Roman" w:hAnsi="Times New Roman" w:cs="Times New Roman"/>
          <w:color w:val="auto"/>
          <w:lang w:eastAsia="es-ES" w:bidi="ar-SA"/>
        </w:rPr>
        <w:t xml:space="preserve"> el órgano de contratación estará asistido por una Mesa de contratación que será el órgano competente para la valoración de las ofertas y estará compuesta, conforme a lo establecido en la Disposición adicional segunda de la Ley de Contratos del Sector Pública, apartado 7, en la forma señalada en el </w:t>
      </w:r>
      <w:r>
        <w:rPr>
          <w:rFonts w:ascii="Times New Roman" w:eastAsia="Times New Roman" w:hAnsi="Times New Roman" w:cs="Times New Roman"/>
          <w:b/>
          <w:color w:val="auto"/>
          <w:lang w:eastAsia="es-ES" w:bidi="ar-SA"/>
        </w:rPr>
        <w:t>anexo I</w:t>
      </w:r>
      <w:r>
        <w:rPr>
          <w:rFonts w:ascii="Times New Roman" w:eastAsia="Times New Roman" w:hAnsi="Times New Roman" w:cs="Times New Roman"/>
          <w:color w:val="auto"/>
          <w:lang w:eastAsia="es-ES" w:bidi="ar-SA"/>
        </w:rPr>
        <w:t xml:space="preserve"> de este pliego.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b/>
          <w:color w:val="auto"/>
          <w:lang w:eastAsia="es-ES" w:bidi="ar-SA"/>
        </w:rPr>
        <w:tab/>
      </w:r>
      <w:r>
        <w:rPr>
          <w:rFonts w:ascii="Times New Roman" w:eastAsia="Times New Roman" w:hAnsi="Times New Roman" w:cs="Times New Roman"/>
          <w:color w:val="auto"/>
          <w:lang w:eastAsia="es-ES" w:bidi="ar-SA"/>
        </w:rPr>
        <w:t>La Mesa de contratación, además de las funciones que le otorga la ley, tendrá la facultad de resolver cuantas cuestiones o incidencias se presenten durante el procedimiento para realizar las propuestas de adjudicación, incluida ésta y solicitar cuantos informes considere oportuno.</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eastAsia="Times New Roman" w:hAnsi="Times New Roman" w:cs="Times New Roman"/>
          <w:b/>
          <w:color w:val="auto"/>
          <w:u w:val="single"/>
          <w:lang w:eastAsia="es-ES" w:bidi="ar-SA"/>
        </w:rPr>
        <w:t>8.2. Apertura telemática y examen de la documentación del sobre “A”.</w:t>
      </w:r>
      <w:r>
        <w:rPr>
          <w:rFonts w:ascii="Times New Roman" w:eastAsia="Times New Roman" w:hAnsi="Times New Roman" w:cs="Times New Roman"/>
          <w:b/>
          <w:color w:val="auto"/>
          <w:lang w:eastAsia="es-ES" w:bidi="ar-SA"/>
        </w:rPr>
        <w:t xml:space="preserve"> </w:t>
      </w:r>
      <w:r>
        <w:rPr>
          <w:rFonts w:ascii="Times New Roman" w:eastAsia="Times New Roman" w:hAnsi="Times New Roman" w:cs="Times New Roman"/>
          <w:color w:val="auto"/>
          <w:lang w:eastAsia="es-ES"/>
        </w:rPr>
        <w:t>Constituida la Mesa de contratación, a la vista de las proposiciones recibidas se procederá a la apertura del sobre “A”</w:t>
      </w:r>
      <w:r>
        <w:rPr>
          <w:rFonts w:ascii="Times New Roman" w:eastAsia="Times New Roman" w:hAnsi="Times New Roman" w:cs="Times New Roman"/>
          <w:b/>
          <w:color w:val="auto"/>
          <w:lang w:eastAsia="es-ES"/>
        </w:rPr>
        <w:t xml:space="preserve">, </w:t>
      </w:r>
      <w:r>
        <w:rPr>
          <w:rFonts w:ascii="Times New Roman" w:eastAsia="Times New Roman" w:hAnsi="Times New Roman" w:cs="Times New Roman"/>
          <w:color w:val="auto"/>
          <w:lang w:eastAsia="es-ES"/>
        </w:rPr>
        <w:t xml:space="preserve">donde se incluye la documentación relacionada en la cláusula 7ª del presente pliego. </w:t>
      </w:r>
    </w:p>
    <w:p w:rsidR="00447146" w:rsidRDefault="00447146" w:rsidP="00447146">
      <w:pPr>
        <w:suppressAutoHyphens w:val="0"/>
        <w:spacing w:before="120" w:after="120" w:line="276" w:lineRule="auto"/>
        <w:ind w:firstLine="346"/>
        <w:jc w:val="both"/>
        <w:textAlignment w:val="auto"/>
        <w:rPr>
          <w:rFonts w:ascii="Times New Roman" w:eastAsia="SimSun" w:hAnsi="Times New Roman" w:cs="Times New Roman"/>
          <w:color w:val="auto"/>
        </w:rPr>
      </w:pPr>
      <w:r>
        <w:rPr>
          <w:rFonts w:ascii="Times New Roman" w:eastAsia="Times New Roman" w:hAnsi="Times New Roman" w:cs="Times New Roman"/>
          <w:color w:val="auto"/>
          <w:lang w:eastAsia="es-ES" w:bidi="ar-SA"/>
        </w:rPr>
        <w:t xml:space="preserve">Si la Mesa de contratación apreciase defectos subsanables tanto en la declaración responsable como, en su caso, en aquella documentación que deba acompañarse a la misma, </w:t>
      </w:r>
      <w:r>
        <w:rPr>
          <w:rFonts w:ascii="Times New Roman" w:eastAsia="SimSun" w:hAnsi="Times New Roman" w:cs="Times New Roman"/>
          <w:color w:val="auto"/>
        </w:rPr>
        <w:t>concederá un plazo no superior a tres (3) días naturales, para que el licitador los corrija o subsane, lo que le será comunicado mediante notificación electrónica.</w:t>
      </w:r>
    </w:p>
    <w:p w:rsidR="00447146" w:rsidRDefault="00447146" w:rsidP="00447146">
      <w:pPr>
        <w:suppressAutoHyphens w:val="0"/>
        <w:spacing w:before="120" w:after="120" w:line="276" w:lineRule="auto"/>
        <w:ind w:firstLine="346"/>
        <w:jc w:val="both"/>
        <w:textAlignment w:val="auto"/>
        <w:rPr>
          <w:rFonts w:ascii="Times New Roman" w:eastAsia="SimSun" w:hAnsi="Times New Roman" w:cs="Times New Roman"/>
          <w:color w:val="auto"/>
        </w:rPr>
      </w:pPr>
      <w:r>
        <w:rPr>
          <w:rFonts w:ascii="Times New Roman" w:eastAsia="Times New Roman" w:hAnsi="Times New Roman" w:cs="Times New Roman"/>
          <w:lang w:eastAsia="es-ES"/>
        </w:rPr>
        <w:t>La declaración responsable realizada conforme al anexo II del pliego (DEUC), podrá subsanarse, pero en todo caso deberá estar suscrita a fecha fin de plazo de presentación de ofertas, ya que en caso de que sea posterior a dicho plazo procederá la exclusión de la oferta.</w:t>
      </w:r>
    </w:p>
    <w:p w:rsidR="00447146" w:rsidRDefault="00447146" w:rsidP="00447146">
      <w:pPr>
        <w:spacing w:before="120" w:after="120" w:line="276" w:lineRule="auto"/>
        <w:ind w:firstLine="346"/>
        <w:jc w:val="both"/>
        <w:rPr>
          <w:rFonts w:ascii="Times New Roman" w:eastAsia="Times New Roman" w:hAnsi="Times New Roman" w:cs="Times New Roman"/>
          <w:color w:val="auto"/>
          <w:lang w:eastAsia="es-ES"/>
        </w:rPr>
      </w:pPr>
      <w:r>
        <w:rPr>
          <w:rFonts w:ascii="Times New Roman" w:eastAsia="Times New Roman" w:hAnsi="Times New Roman" w:cs="Times New Roman"/>
          <w:color w:val="auto"/>
          <w:lang w:eastAsia="es-ES"/>
        </w:rPr>
        <w:t>No obstante, la no subsanación de cualquiera de los documentos exigidos, será causa de exclusión de la licitación.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El/la Secretario/a levantará acta de todo lo actuado e incluirá en el expediente, en su caso, los requerimientos de subsanación efectuados y el resultado de las subsanaciones recibidas. En dicha acta, hará mención expresa de los licitadores admitidos y excluidos, con indicación, en este caso, de las causas de exclusión.</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b/>
          <w:color w:val="auto"/>
          <w:u w:val="single"/>
          <w:lang w:eastAsia="es-ES" w:bidi="ar-SA"/>
        </w:rPr>
      </w:pPr>
      <w:r>
        <w:rPr>
          <w:rFonts w:ascii="Times New Roman" w:eastAsia="Times New Roman" w:hAnsi="Times New Roman" w:cs="Times New Roman"/>
          <w:b/>
          <w:color w:val="auto"/>
          <w:u w:val="single"/>
          <w:lang w:eastAsia="es-ES" w:bidi="ar-SA"/>
        </w:rPr>
        <w:lastRenderedPageBreak/>
        <w:t xml:space="preserve">8.3. Apertura telemática del sobre “B”: Criterios de juicio de valor </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8.3.1. Acto de apertura del sobre “B”: transcurrido el plazo para subsanación, en su caso, a que hace referencia la cláusula 8.2, y antes de la apertura a que se refiere el apartado siguiente, se convocará a la Mesa de contratación al objeto de proceder a la apertura de los sobres B presentados y admitidos.</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La apertura, en todo caso, se realizará en el plazo máximo de veinte (20) días, contados desde la fecha de finalización del plazo para presentar las proposiciones.</w:t>
      </w:r>
    </w:p>
    <w:p w:rsidR="00447146" w:rsidRDefault="00447146" w:rsidP="00447146">
      <w:pPr>
        <w:spacing w:before="120" w:after="120" w:line="276" w:lineRule="auto"/>
        <w:ind w:firstLine="346"/>
        <w:jc w:val="both"/>
        <w:rPr>
          <w:rFonts w:ascii="Times New Roman" w:eastAsia="Times New Roman" w:hAnsi="Times New Roman" w:cs="Times New Roman"/>
          <w:color w:val="auto"/>
          <w:lang w:eastAsia="es-ES"/>
        </w:rPr>
      </w:pPr>
      <w:r>
        <w:rPr>
          <w:rFonts w:ascii="Times New Roman" w:eastAsia="Times New Roman" w:hAnsi="Times New Roman" w:cs="Times New Roman"/>
          <w:color w:val="auto"/>
          <w:lang w:eastAsia="es-ES" w:bidi="ar-SA"/>
        </w:rPr>
        <w:t xml:space="preserve">En dicho acto y en primer lugar, el Presidente dará cuenta de las proposiciones recibidas y del resultado de la calificación de la documentación presentada en el sobre “A”, con expresión de los licitadores admitidos y de los excluidos, y de las causas de exclusión, </w:t>
      </w:r>
      <w:r>
        <w:rPr>
          <w:rFonts w:ascii="Times New Roman" w:eastAsia="Times New Roman" w:hAnsi="Times New Roman" w:cs="Times New Roman"/>
          <w:color w:val="auto"/>
          <w:lang w:eastAsia="es-ES"/>
        </w:rPr>
        <w:t xml:space="preserve">sin que en este momento pueda la Mesa hacerse cargo de documentos que no hubiesen sido entregados durante el plazo de admisión de ofertas, o el de subsanación de defectos u omisiones. </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18A303" w:themeColor="accent1"/>
          <w:lang w:eastAsia="es-ES" w:bidi="ar-SA"/>
        </w:rPr>
      </w:pPr>
      <w:r>
        <w:rPr>
          <w:rFonts w:ascii="Times New Roman" w:eastAsia="Times New Roman" w:hAnsi="Times New Roman" w:cs="Times New Roman"/>
          <w:color w:val="auto"/>
          <w:lang w:eastAsia="es-ES" w:bidi="ar-SA"/>
        </w:rPr>
        <w:t xml:space="preserve">A continuación, se procederá a la apertura de los sobres “B” correspondientes a los criterios no cuantificables automáticamente. </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eastAsia="Times New Roman" w:hAnsi="Times New Roman" w:cs="Times New Roman"/>
          <w:color w:val="auto"/>
          <w:lang w:eastAsia="es-ES" w:bidi="ar-SA"/>
        </w:rPr>
        <w:t>8.3.2. Ponderación y valoración: teniendo en cuenta los criterios establecidos en el Anexo I, las puntuaciones se otorgarán conforme a lo dispuesto en dicho Anexo, a cuyos efectos la Mesa dispondrá de un plazo no superior a 15 días y, en cualquier caso, antes de la apertura del sobre “C”. Para dicha ponderación, la Mesa podrá pedir informe a personal técnico en la materia.</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eastAsia="Times New Roman" w:hAnsi="Times New Roman" w:cs="Times New Roman"/>
          <w:color w:val="auto"/>
          <w:lang w:eastAsia="es-ES" w:bidi="ar-SA"/>
        </w:rPr>
        <w:t>En el caso de establecerse un umbral mínimo de puntuación para continuar en el proceso selectivo, se indicará en el Anexo referenciado en el párrafo anterior.</w:t>
      </w:r>
    </w:p>
    <w:p w:rsidR="00447146" w:rsidRDefault="00447146" w:rsidP="00447146">
      <w:pPr>
        <w:spacing w:before="120" w:after="120" w:line="276" w:lineRule="auto"/>
        <w:ind w:firstLine="346"/>
        <w:jc w:val="both"/>
        <w:rPr>
          <w:rFonts w:ascii="Times New Roman" w:eastAsia="Times New Roman" w:hAnsi="Times New Roman" w:cs="Times New Roman"/>
          <w:b/>
          <w:color w:val="auto"/>
          <w:u w:val="single"/>
          <w:lang w:eastAsia="es-ES"/>
        </w:rPr>
      </w:pPr>
      <w:r>
        <w:rPr>
          <w:rFonts w:ascii="Times New Roman" w:eastAsia="Times New Roman" w:hAnsi="Times New Roman" w:cs="Times New Roman"/>
          <w:b/>
          <w:color w:val="auto"/>
          <w:u w:val="single"/>
          <w:lang w:eastAsia="es-ES" w:bidi="ar-SA"/>
        </w:rPr>
        <w:t xml:space="preserve">8.4. </w:t>
      </w:r>
      <w:r>
        <w:rPr>
          <w:rFonts w:ascii="Times New Roman" w:eastAsia="Times New Roman" w:hAnsi="Times New Roman" w:cs="Times New Roman"/>
          <w:b/>
          <w:color w:val="auto"/>
          <w:u w:val="single"/>
          <w:lang w:eastAsia="es-ES"/>
        </w:rPr>
        <w:t>Apertura telemática del sobre “C”: Criterios cuantificables mediante fórmulas</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lang w:eastAsia="es-ES"/>
        </w:rPr>
        <w:t>8.4.1. Se actuará conforme al siguiente procedimiento:</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1º) Reunida la mesa, en dicho acto, el Presidente </w:t>
      </w:r>
      <w:r>
        <w:rPr>
          <w:rFonts w:ascii="Times New Roman" w:eastAsia="Times New Roman" w:hAnsi="Times New Roman" w:cs="Times New Roman"/>
          <w:color w:val="auto"/>
          <w:lang w:eastAsia="es-ES"/>
        </w:rPr>
        <w:t xml:space="preserve">dará cuenta del </w:t>
      </w:r>
      <w:r>
        <w:rPr>
          <w:rFonts w:ascii="Times New Roman" w:eastAsia="Times New Roman" w:hAnsi="Times New Roman" w:cs="Times New Roman"/>
          <w:lang w:eastAsia="es-ES"/>
        </w:rPr>
        <w:t>resultado de la valoración a que hace referencia la cláusula 8.3.</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2º) A continuación, se procederá a la apertura de los sobres “C” presentados y no rechazados. </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lang w:eastAsia="es-ES"/>
        </w:rPr>
        <w:t>3º) El Secretario levantará la correspondiente acta de la apertura de las proposiciones en la que se recogerán cuantas incidencias resulten en el acto.</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8.4.3. Exclusión de proposiciones: si alguna proposición no guardase concordancia con la documentación examinada y admitida, excediese del presupuesto de licitación, variara sustancialmente el modelo establecido, o comportase error manifiesto en el presupuesto ofertado o existiese reconocimiento por el licitador, o persona autorizada, de que adolece de </w:t>
      </w:r>
      <w:r>
        <w:rPr>
          <w:rFonts w:ascii="Times New Roman" w:eastAsia="Times New Roman" w:hAnsi="Times New Roman" w:cs="Times New Roman"/>
          <w:lang w:eastAsia="es-ES"/>
        </w:rPr>
        <w:lastRenderedPageBreak/>
        <w:t>error o inconsistencia que la hagan inviable, será desechada por la Mesa en resolución motivada.</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b/>
          <w:lang w:eastAsia="es-ES"/>
        </w:rPr>
        <w:t>8.5</w:t>
      </w:r>
      <w:r>
        <w:rPr>
          <w:rFonts w:ascii="Times New Roman" w:eastAsia="Times New Roman" w:hAnsi="Times New Roman" w:cs="Times New Roman"/>
          <w:lang w:eastAsia="es-ES"/>
        </w:rPr>
        <w:t>. Para conocimiento en general y, en particular, para los licitadores, el resultado de la apertura de los sobres “C” relativos a las ofertas económicas, así como el de la valoración de la cláusula 8.3, será expuesto en el perfil de contratante por un periodo de diez (10) días.</w:t>
      </w:r>
    </w:p>
    <w:p w:rsidR="00447146" w:rsidRDefault="00447146" w:rsidP="00447146">
      <w:pPr>
        <w:spacing w:before="120" w:after="120" w:line="276" w:lineRule="auto"/>
        <w:ind w:firstLine="346"/>
        <w:jc w:val="both"/>
        <w:rPr>
          <w:rFonts w:ascii="Times New Roman" w:eastAsia="Times New Roman" w:hAnsi="Times New Roman" w:cs="Times New Roman"/>
          <w:lang w:eastAsia="es-ES"/>
        </w:rPr>
      </w:pPr>
      <w:r>
        <w:rPr>
          <w:rFonts w:ascii="Times New Roman" w:eastAsia="Times New Roman" w:hAnsi="Times New Roman" w:cs="Times New Roman"/>
          <w:b/>
          <w:lang w:eastAsia="es-ES"/>
        </w:rPr>
        <w:t>8.6.</w:t>
      </w:r>
      <w:r>
        <w:rPr>
          <w:rFonts w:ascii="Times New Roman" w:eastAsia="Times New Roman" w:hAnsi="Times New Roman" w:cs="Times New Roman"/>
          <w:lang w:eastAsia="es-ES"/>
        </w:rPr>
        <w:t xml:space="preserve"> Para la valoración se aplicarán los criterios recogidos en el Anexo I con la ponderación igualmente prevista en dicho Anexo.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u w:val="single"/>
          <w:lang w:eastAsia="es-ES" w:bidi="ar-SA"/>
        </w:rPr>
      </w:pPr>
      <w:r>
        <w:rPr>
          <w:rFonts w:ascii="Times New Roman" w:eastAsia="Times New Roman" w:hAnsi="Times New Roman" w:cs="Times New Roman"/>
          <w:b/>
          <w:color w:val="auto"/>
          <w:u w:val="single"/>
          <w:lang w:eastAsia="es-ES" w:bidi="ar-SA"/>
        </w:rPr>
        <w:t>8.7.</w:t>
      </w:r>
      <w:r>
        <w:rPr>
          <w:rFonts w:ascii="Times New Roman" w:eastAsia="Times New Roman" w:hAnsi="Times New Roman" w:cs="Times New Roman"/>
          <w:color w:val="auto"/>
          <w:u w:val="single"/>
          <w:lang w:eastAsia="es-ES" w:bidi="ar-SA"/>
        </w:rPr>
        <w:t xml:space="preserve"> </w:t>
      </w:r>
      <w:r>
        <w:rPr>
          <w:rFonts w:ascii="Times New Roman" w:eastAsia="Times New Roman" w:hAnsi="Times New Roman" w:cs="Times New Roman"/>
          <w:b/>
          <w:color w:val="auto"/>
          <w:u w:val="single"/>
          <w:lang w:eastAsia="es-ES" w:bidi="ar-SA"/>
        </w:rPr>
        <w:t>Justificación oferta anormal o desproporcionada</w:t>
      </w:r>
      <w:r>
        <w:rPr>
          <w:rFonts w:ascii="Times New Roman" w:eastAsia="Times New Roman" w:hAnsi="Times New Roman" w:cs="Times New Roman"/>
          <w:color w:val="auto"/>
          <w:u w:val="single"/>
          <w:lang w:eastAsia="es-ES" w:bidi="ar-SA"/>
        </w:rPr>
        <w:t xml:space="preserve">. </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8.7.1. Si por aplicación de los parámetros objetivos previstos en el Anexo I alguna oferta fuese considerada anormalmente baja o desproporcionada, la Mesa de contratación tramitará el procedimiento previsto en el artículo 149 de la Ley de Contratos del Sector Público y, a la vista de su resultado, propondrá al órgano de contratación su aceptación o rechazo.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8.7.2. En el procedimiento, deberá solicitarse el asesoramiento técnico del Servicio correspondiente.</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color w:val="auto"/>
          <w:lang w:eastAsia="es-ES" w:bidi="ar-SA"/>
        </w:rPr>
        <w:t>8.7.3. Cuando una empresa que hubiese estado incursa en presunción de anormalidad hubiera resultado adjudicataria del contrato, el órgano de contratación establecerá mecanismos adecuados para realizar un seguimiento pormenorizado de la ejecución del mismo, con el objetivo de garantizar la correcta ejecución del contrato sin que se produzca una merma en la calidad del servicio.</w:t>
      </w:r>
    </w:p>
    <w:p w:rsidR="00447146" w:rsidRDefault="00447146" w:rsidP="00447146">
      <w:pPr>
        <w:suppressAutoHyphens w:val="0"/>
        <w:spacing w:before="120" w:after="120" w:line="276" w:lineRule="auto"/>
        <w:ind w:firstLine="346"/>
        <w:jc w:val="both"/>
        <w:textAlignment w:val="auto"/>
        <w:rPr>
          <w:rFonts w:ascii="Times New Roman" w:eastAsia="Times New Roman" w:hAnsi="Times New Roman" w:cs="Times New Roman"/>
          <w:color w:val="auto"/>
          <w:lang w:eastAsia="es-ES" w:bidi="ar-SA"/>
        </w:rPr>
      </w:pPr>
      <w:r>
        <w:rPr>
          <w:rFonts w:ascii="Times New Roman" w:eastAsia="Times New Roman" w:hAnsi="Times New Roman" w:cs="Times New Roman"/>
          <w:b/>
          <w:color w:val="auto"/>
          <w:u w:val="single"/>
          <w:lang w:eastAsia="es-ES" w:bidi="ar-SA"/>
        </w:rPr>
        <w:t>8.8. Sucesión en el procedimiento:</w:t>
      </w:r>
      <w:r>
        <w:rPr>
          <w:rFonts w:ascii="Times New Roman" w:eastAsia="Times New Roman" w:hAnsi="Times New Roman" w:cs="Times New Roman"/>
          <w:color w:val="auto"/>
          <w:u w:val="single"/>
          <w:lang w:eastAsia="es-ES" w:bidi="ar-SA"/>
        </w:rPr>
        <w:t xml:space="preserve"> </w:t>
      </w:r>
      <w:r>
        <w:rPr>
          <w:rFonts w:ascii="Times New Roman" w:eastAsia="Times New Roman" w:hAnsi="Times New Roman" w:cs="Times New Roman"/>
          <w:color w:val="auto"/>
          <w:lang w:eastAsia="es-ES" w:bidi="ar-SA"/>
        </w:rPr>
        <w:t>Si durante la tramitación del procedimiento y antes de la formalización del contrato, se produjese una operación de fusión, escisión, transmisión del patrimonio empresarial o de una rama de la actividad, le sucederá a la empresa licitadora o candidata en su posición en el procedimiento la sociedad absorbente, la resultante de la fusión, la beneficiaria de la escisión o la adquirente del patrimonio empresarial o de la correspondiente rama de actividad, siempre que reúna las condiciones de capacidad y ausencia de prohibición de contratar y acredite su solvencia y clasificación en las condiciones exigidas en este pliego para poder participar en el procedimiento de adjudicación.</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9ª.- CLASIFICACIÓN DE LAS OFERTAS Y REQUERIMIENTO DE LA DOCUMENTACIÓN PREVIA A LA ADJUDICACIÓN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b/>
          <w:bCs/>
          <w:color w:val="auto"/>
        </w:rPr>
        <w:t xml:space="preserve">9.1.- </w:t>
      </w:r>
      <w:r>
        <w:rPr>
          <w:rFonts w:ascii="Times New Roman" w:eastAsia="SimSun" w:hAnsi="Times New Roman" w:cs="Times New Roman"/>
          <w:b/>
          <w:bCs/>
          <w:color w:val="auto"/>
          <w:u w:val="single"/>
        </w:rPr>
        <w:t>Clasificación de las ofertas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De conformidad con lo establecido en el artículo 150.1 de la LCSP, la Mesa de contratación clasificará, por orden decreciente, las proposiciones presentadas, atendiendo a los criterios de adjudicación señalados en el Anexo I del pliego, pudiéndose solicitar para ello cuantos informes técnicos se estime pertinentes. Cuando el único criterio a considerar sea el precio, se entenderá que la mejor oferta es la que incorpora el precio más bajo.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lastRenderedPageBreak/>
        <w:t xml:space="preserve">La Mesa elevará al órgano de contratación dicha propuesta de clasificación, en la que incluirá, en todo caso, la ponderación de los criterios indicados en el </w:t>
      </w:r>
      <w:r>
        <w:rPr>
          <w:rFonts w:ascii="Times New Roman" w:eastAsia="SimSun" w:hAnsi="Times New Roman" w:cs="Times New Roman"/>
          <w:b/>
          <w:bCs/>
          <w:color w:val="auto"/>
        </w:rPr>
        <w:t>Anexo I</w:t>
      </w:r>
      <w:r>
        <w:rPr>
          <w:rFonts w:ascii="Times New Roman" w:eastAsia="SimSun" w:hAnsi="Times New Roman" w:cs="Times New Roman"/>
          <w:color w:val="auto"/>
        </w:rPr>
        <w:t xml:space="preserve"> del pliego, acompañada de las proposiciones, las actas de sus reuniones, de la documentación generada en sus actuaciones y, en su caso, de los informes emitidos.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b/>
          <w:bCs/>
          <w:color w:val="auto"/>
        </w:rPr>
        <w:t xml:space="preserve">9.2.- </w:t>
      </w:r>
      <w:r>
        <w:rPr>
          <w:rFonts w:ascii="Times New Roman" w:eastAsia="SimSun" w:hAnsi="Times New Roman" w:cs="Times New Roman"/>
          <w:b/>
          <w:bCs/>
          <w:color w:val="auto"/>
          <w:u w:val="single"/>
        </w:rPr>
        <w:t>Requerimiento de la documentación previa a la adjudicación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 xml:space="preserve">Tras la adopción por el órgano de contratación del acuerdo, en el que se acepte la propuesta de la Mesa por el órgano de contratación, los servicios correspondientes requerirán, </w:t>
      </w:r>
      <w:r>
        <w:rPr>
          <w:rFonts w:ascii="Times New Roman" w:eastAsia="Arial" w:hAnsi="Times New Roman" w:cs="Times New Roman"/>
          <w:color w:val="auto"/>
        </w:rPr>
        <w:t xml:space="preserve">mediante comunicación electrónica, </w:t>
      </w:r>
      <w:r>
        <w:rPr>
          <w:rFonts w:ascii="Times New Roman" w:eastAsia="SimSun" w:hAnsi="Times New Roman" w:cs="Times New Roman"/>
          <w:color w:val="auto"/>
        </w:rPr>
        <w:t xml:space="preserve">al licitador que haya presentado la mejor oferta, </w:t>
      </w:r>
      <w:r>
        <w:rPr>
          <w:rFonts w:ascii="Times New Roman" w:eastAsia="Arial" w:hAnsi="Times New Roman" w:cs="Times New Roman"/>
          <w:color w:val="auto"/>
        </w:rPr>
        <w:t xml:space="preserve">a cuyo favor recaiga la propuesta de adjudicación, </w:t>
      </w:r>
      <w:r>
        <w:rPr>
          <w:rFonts w:ascii="Times New Roman" w:eastAsia="SimSun" w:hAnsi="Times New Roman" w:cs="Times New Roman"/>
          <w:color w:val="auto"/>
        </w:rPr>
        <w:t>de conformidad con lo dispuesto en el artículo 145 de la LCSP, para que dentro del plazo de diez días hábiles, remita la documentación exigida indicada a continuación, tal y como se establece en el artículo 150.2 de la LCSP:</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b/>
          <w:bCs/>
          <w:color w:val="auto"/>
        </w:rPr>
        <w:t xml:space="preserve">1.- </w:t>
      </w:r>
      <w:r>
        <w:rPr>
          <w:rFonts w:ascii="Times New Roman" w:eastAsia="Arial" w:hAnsi="Times New Roman" w:cs="Times New Roman"/>
          <w:b/>
          <w:bCs/>
          <w:color w:val="auto"/>
          <w:u w:val="single"/>
        </w:rPr>
        <w:t>Documentación justificativa, relacionada en el Anexo III del pliego, entre la que se incluirán las circunstancias a las que se refieren las letras a) y c) del apartado 1 del artículo 140, tanto del licitador como de aquellas otras empresas a cuyas capacidades se recurra.</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color w:val="auto"/>
        </w:rPr>
        <w:t xml:space="preserve">El licitador, a cuyo favor recaiga la propuesta de adjudicación, deberá acreditar ante el órgano de contratación, previamente a la adjudicación del contrato, las circunstancias relativas a la capacidad, solvencia y ausencia de prohibiciones de contratar, referidos a la </w:t>
      </w:r>
      <w:r>
        <w:rPr>
          <w:rFonts w:ascii="Times New Roman" w:eastAsia="Arial" w:hAnsi="Times New Roman" w:cs="Times New Roman"/>
          <w:color w:val="auto"/>
          <w:u w:val="single"/>
        </w:rPr>
        <w:t>fecha de finalización del plazo de presentación</w:t>
      </w:r>
      <w:r>
        <w:rPr>
          <w:rFonts w:ascii="Times New Roman" w:eastAsia="Arial" w:hAnsi="Times New Roman" w:cs="Times New Roman"/>
          <w:color w:val="auto"/>
        </w:rPr>
        <w:t xml:space="preserve"> de las proposiciones, las cuales deben subsistir a la formalización del contrato.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En todo caso, el órgano de contratación podrá recabar, en cualquier momento anterior a la adopción de la propuesta de adjudicación, a los licitadores, para que aporten la documentación señalada en este punto.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 xml:space="preserve">La documentación deberá presentarse en formato electrónico a través de la oficina virtual de esta Diputación: </w:t>
      </w:r>
      <w:hyperlink r:id="rId12">
        <w:r>
          <w:rPr>
            <w:rFonts w:ascii="Times New Roman" w:eastAsia="SimSun" w:hAnsi="Times New Roman" w:cs="Times New Roman"/>
            <w:color w:val="C99C00" w:themeColor="accent5"/>
            <w:u w:val="single"/>
          </w:rPr>
          <w:t>https://www.dipalme.org/Servicios/cmsdipro/index.nsf/index.xsp?p=sededipalme</w:t>
        </w:r>
      </w:hyperlink>
      <w:r>
        <w:rPr>
          <w:rFonts w:ascii="Times New Roman" w:eastAsia="SimSun" w:hAnsi="Times New Roman" w:cs="Times New Roman"/>
          <w:color w:val="C99C00" w:themeColor="accent5"/>
        </w:rPr>
        <w:t xml:space="preserve"> </w:t>
      </w:r>
    </w:p>
    <w:p w:rsidR="00447146" w:rsidRDefault="00447146" w:rsidP="00447146">
      <w:pPr>
        <w:spacing w:before="120" w:after="120"/>
        <w:ind w:left="170" w:firstLine="709"/>
        <w:jc w:val="both"/>
        <w:rPr>
          <w:rFonts w:ascii="Times New Roman" w:eastAsia="SimSun" w:hAnsi="Times New Roman" w:cs="Times New Roman"/>
          <w:color w:val="auto"/>
        </w:rPr>
      </w:pPr>
      <w:hyperlink r:id="rId13">
        <w:r>
          <w:rPr>
            <w:rFonts w:ascii="Times New Roman" w:eastAsia="SimSun" w:hAnsi="Times New Roman" w:cs="Times New Roman"/>
            <w:color w:val="auto"/>
          </w:rPr>
          <w:t>No obstante, esta Diputación excepcionalmente cuando lo considere, en los supuestos legalmente previstos, podrá requerir su presentación en papel para su comprobación.</w:t>
        </w:r>
      </w:hyperlink>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Igualmente podrá aceptarse la documentación en formato electrónico que provenga de otras Administraciones o entidades y que contenga un código seguro de verificación.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Las declaraciones responsables podrán realizarse en formato electrónico en un entorno validable y los certificados podrán ser expedidos por medios electrónicos, informáticos o telemáticos.</w:t>
      </w:r>
    </w:p>
    <w:p w:rsidR="00447146" w:rsidRDefault="00447146" w:rsidP="00447146">
      <w:pPr>
        <w:spacing w:before="120" w:after="120" w:line="276" w:lineRule="auto"/>
        <w:ind w:firstLine="346"/>
        <w:jc w:val="both"/>
        <w:rPr>
          <w:rFonts w:ascii="Times New Roman" w:eastAsia="Arial" w:hAnsi="Times New Roman" w:cs="Times New Roman"/>
          <w:b/>
          <w:bCs/>
          <w:color w:val="auto"/>
          <w:u w:val="single"/>
        </w:rPr>
      </w:pPr>
      <w:r>
        <w:rPr>
          <w:rFonts w:ascii="Times New Roman" w:eastAsia="Arial" w:hAnsi="Times New Roman" w:cs="Times New Roman"/>
          <w:b/>
          <w:bCs/>
          <w:color w:val="auto"/>
        </w:rPr>
        <w:lastRenderedPageBreak/>
        <w:t xml:space="preserve">2.- </w:t>
      </w:r>
      <w:r>
        <w:rPr>
          <w:rFonts w:ascii="Times New Roman" w:eastAsia="Arial" w:hAnsi="Times New Roman" w:cs="Times New Roman"/>
          <w:b/>
          <w:bCs/>
          <w:color w:val="auto"/>
          <w:u w:val="single"/>
        </w:rPr>
        <w:t>En su caso, relación de los medios que se hubiese comprometido a dedicar o adscribir a la ejecución del contrato conforme al artículo 76.2 de la LCSP.</w:t>
      </w:r>
    </w:p>
    <w:p w:rsidR="00447146" w:rsidRDefault="00447146" w:rsidP="00447146">
      <w:pPr>
        <w:spacing w:before="120" w:after="120" w:line="276" w:lineRule="auto"/>
        <w:ind w:firstLine="346"/>
        <w:jc w:val="both"/>
        <w:rPr>
          <w:rFonts w:ascii="Times New Roman" w:eastAsia="SimSun" w:hAnsi="Times New Roman" w:cs="Times New Roman"/>
          <w:b/>
          <w:color w:val="auto"/>
          <w:u w:val="single"/>
        </w:rPr>
      </w:pPr>
      <w:r>
        <w:rPr>
          <w:rFonts w:ascii="Times New Roman" w:eastAsia="Arial" w:hAnsi="Times New Roman" w:cs="Times New Roman"/>
          <w:b/>
          <w:bCs/>
          <w:color w:val="auto"/>
        </w:rPr>
        <w:t>3.</w:t>
      </w:r>
      <w:r>
        <w:rPr>
          <w:rFonts w:ascii="Times New Roman" w:eastAsia="SimSun" w:hAnsi="Times New Roman" w:cs="Times New Roman"/>
          <w:color w:val="auto"/>
        </w:rPr>
        <w:t xml:space="preserve">- </w:t>
      </w:r>
      <w:r>
        <w:rPr>
          <w:rFonts w:ascii="Times New Roman" w:eastAsia="SimSun" w:hAnsi="Times New Roman" w:cs="Times New Roman"/>
          <w:b/>
          <w:color w:val="auto"/>
          <w:u w:val="single"/>
        </w:rPr>
        <w:t>En su caso, cuando el licitador desee acudir a las capacidades de otras empresas, de conformidad con el art. 75.2 de la LCSP, deberá aportar los compromisos de las mismas de poner a disposición del adjudicatario los medios necesarios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b/>
          <w:bCs/>
          <w:color w:val="auto"/>
        </w:rPr>
        <w:t>4.-</w:t>
      </w:r>
      <w:r>
        <w:rPr>
          <w:rFonts w:ascii="Times New Roman" w:eastAsia="Arial" w:hAnsi="Times New Roman" w:cs="Times New Roman"/>
          <w:b/>
          <w:bCs/>
          <w:color w:val="auto"/>
          <w:u w:val="single"/>
        </w:rPr>
        <w:t xml:space="preserve"> Constitución de la garantía definitiva, que sea procedente, en los términos previstos en el artículo 107 de la LCSP,</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color w:val="auto"/>
        </w:rPr>
        <w:t>Se acreditará mediante el resguardo acreditativo de la constitución, a disposición del órgano de contratación, en la Caja de Depósitos de esta Corporación, por valor del 5% del precio final ofertado, IVA excluido, o, en el supuesto de un servicio por precios unitarios, por valor del 5% del presupuesto base de licitación, IVA excluido.</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color w:val="auto"/>
        </w:rPr>
        <w:t>La garantía podrá constituirse en metálico, mediante aval, en valores públicos o en valores privados, por contrato de seguro de caución, en la forma y condiciones establecidas en el artículo 108 LCSP, debiendo depositarse su importe, o la documentación acreditativa correspondiente, en la Caja General de Depósitos de la Diputación. Los avales y los certificados de seguro de caución deberán estar autorizados por los apoderados de la entidad avalista o aseguradora con poder suficiente para obligarla, poderes que deben ser bastanteados por la Secretaría General de la Diputación de Almería.</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color w:val="auto"/>
        </w:rPr>
        <w:t>No se prevé la constitución de la garantía en la modalidad de retención como parte del precio.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color w:val="auto"/>
        </w:rPr>
        <w:t xml:space="preserve">Además, de conformidad con el artículo 107.2 de la LCSP y cuando así se indique en el </w:t>
      </w:r>
      <w:r>
        <w:rPr>
          <w:rFonts w:ascii="Times New Roman" w:eastAsia="Arial" w:hAnsi="Times New Roman" w:cs="Times New Roman"/>
          <w:b/>
          <w:bCs/>
          <w:color w:val="auto"/>
        </w:rPr>
        <w:t xml:space="preserve">Anexo I </w:t>
      </w:r>
      <w:r>
        <w:rPr>
          <w:rFonts w:ascii="Times New Roman" w:eastAsia="Arial" w:hAnsi="Times New Roman" w:cs="Times New Roman"/>
          <w:bCs/>
          <w:color w:val="auto"/>
        </w:rPr>
        <w:t>del presente pliego</w:t>
      </w:r>
      <w:r>
        <w:rPr>
          <w:rFonts w:ascii="Times New Roman" w:eastAsia="Arial" w:hAnsi="Times New Roman" w:cs="Times New Roman"/>
          <w:b/>
          <w:bCs/>
          <w:color w:val="auto"/>
        </w:rPr>
        <w:t xml:space="preserve">, </w:t>
      </w:r>
      <w:r>
        <w:rPr>
          <w:rFonts w:ascii="Times New Roman" w:eastAsia="Arial" w:hAnsi="Times New Roman" w:cs="Times New Roman"/>
          <w:color w:val="auto"/>
        </w:rPr>
        <w:t>en casos especiales, entre los que se incluye el de que la oferta del adjudicatario resultara inicialmente incursa en presunción de anormalidad, se podrá exigir una garantía complementaria de hasta un 5 por 100 del precio final ofertado por el licitador que presentó la mejor oferta, de conformidad con lo dispuesto en el artículo 145, excluido el Impuesto sobre el Valor Añadido, pudiendo alcanzar la garantía total un 10 por 100 del citado precio.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color w:val="auto"/>
        </w:rPr>
        <w:t>De conformidad con el art 108.3 de la LCSP la acreditación de la constitución de la garantía definitiva podrá realizarse por medios electrónicos.</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b/>
          <w:bCs/>
          <w:color w:val="auto"/>
        </w:rPr>
        <w:t xml:space="preserve">5.- </w:t>
      </w:r>
      <w:r>
        <w:rPr>
          <w:rFonts w:ascii="Times New Roman" w:eastAsia="Arial" w:hAnsi="Times New Roman" w:cs="Times New Roman"/>
          <w:b/>
          <w:bCs/>
          <w:color w:val="auto"/>
          <w:u w:val="single"/>
        </w:rPr>
        <w:t>Obligaciones tributarias</w:t>
      </w:r>
      <w:r>
        <w:rPr>
          <w:rFonts w:ascii="Times New Roman" w:eastAsia="Arial" w:hAnsi="Times New Roman" w:cs="Times New Roman"/>
          <w:b/>
          <w:bCs/>
          <w:color w:val="auto"/>
        </w:rPr>
        <w:t xml:space="preserve">: </w:t>
      </w:r>
      <w:r>
        <w:rPr>
          <w:rFonts w:ascii="Times New Roman" w:eastAsia="Arial" w:hAnsi="Times New Roman" w:cs="Times New Roman"/>
          <w:color w:val="auto"/>
        </w:rPr>
        <w:t>Certificación positiva, expedida por la Agencia Estatal de Administración Tributaria a efectos de contratar con la Administración Pública, de hallarse al corriente en el cumplimiento de sus obligaciones tributarias. Este certificado podrá ser expedido por medios electrónicos, informáticos o telemáticos.</w:t>
      </w:r>
    </w:p>
    <w:p w:rsidR="00447146" w:rsidRDefault="00447146" w:rsidP="00447146">
      <w:pPr>
        <w:spacing w:before="240" w:line="276" w:lineRule="auto"/>
        <w:ind w:left="113" w:firstLine="346"/>
        <w:jc w:val="both"/>
        <w:rPr>
          <w:rFonts w:ascii="Times New Roman" w:hAnsi="Times New Roman" w:cs="Times New Roman"/>
          <w:color w:val="auto"/>
        </w:rPr>
      </w:pPr>
      <w:r>
        <w:rPr>
          <w:rFonts w:ascii="Times New Roman" w:eastAsia="Arial" w:hAnsi="Times New Roman" w:cs="Times New Roman"/>
          <w:bCs/>
          <w:color w:val="auto"/>
        </w:rPr>
        <w:tab/>
        <w:t>Además, el Servicio encargado de la contratación, de oficio, comprobará que el propuesto como adjudicatario se encuentra</w:t>
      </w:r>
      <w:r>
        <w:rPr>
          <w:rFonts w:ascii="Times New Roman" w:eastAsia="Arial" w:hAnsi="Times New Roman" w:cs="Times New Roman"/>
          <w:color w:val="auto"/>
        </w:rPr>
        <w:t xml:space="preserve"> al corriente de las obligaciones tributarias con esta Diputación.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b/>
          <w:bCs/>
          <w:color w:val="auto"/>
        </w:rPr>
        <w:lastRenderedPageBreak/>
        <w:t xml:space="preserve">6.- </w:t>
      </w:r>
      <w:r>
        <w:rPr>
          <w:rFonts w:ascii="Times New Roman" w:eastAsia="Arial" w:hAnsi="Times New Roman" w:cs="Times New Roman"/>
          <w:b/>
          <w:bCs/>
          <w:color w:val="auto"/>
          <w:u w:val="single"/>
        </w:rPr>
        <w:t>Obligaciones con la Seguridad Social</w:t>
      </w:r>
      <w:r>
        <w:rPr>
          <w:rFonts w:ascii="Times New Roman" w:eastAsia="Arial" w:hAnsi="Times New Roman" w:cs="Times New Roman"/>
          <w:b/>
          <w:bCs/>
          <w:color w:val="auto"/>
        </w:rPr>
        <w:t xml:space="preserve">: </w:t>
      </w:r>
      <w:r>
        <w:rPr>
          <w:rFonts w:ascii="Times New Roman" w:eastAsia="Arial" w:hAnsi="Times New Roman" w:cs="Times New Roman"/>
          <w:color w:val="auto"/>
        </w:rPr>
        <w:t>Certificación positiva, expedida por la Tesorería Territorial de la Seguridad Social a efectos de contratar con la Administración Pública, de hallarse al corriente en el cumplimiento de sus obligaciones con la Seguridad Social, o declaración responsable de no estar obligado a presentarlas. Este certificado podrá ser expedido por medios electrónicos, informáticos o telemáticos.</w:t>
      </w:r>
    </w:p>
    <w:p w:rsidR="00447146" w:rsidRPr="00447146" w:rsidRDefault="00447146" w:rsidP="00447146">
      <w:pPr>
        <w:spacing w:before="240" w:line="276" w:lineRule="auto"/>
        <w:ind w:left="113" w:firstLine="346"/>
        <w:jc w:val="both"/>
        <w:rPr>
          <w:rFonts w:ascii="Times New Roman" w:eastAsia="Arial" w:hAnsi="Times New Roman" w:cs="Times New Roman"/>
          <w:color w:val="auto"/>
        </w:rPr>
      </w:pPr>
      <w:r w:rsidRPr="00447146">
        <w:rPr>
          <w:rFonts w:ascii="Times New Roman" w:eastAsia="Arial" w:hAnsi="Times New Roman" w:cs="Times New Roman"/>
          <w:color w:val="auto"/>
        </w:rPr>
        <w:t>Respecto a los certificados referidos en los apartados 5 y 6 anteriormente citados deberán ser expedidos a efectos de contratar con la Administración pública y encontrarse vigentes. En el caso de que no lo estén en el momento de la adjudicación del contrato, se exigirán al licitador propuesto nuevos certificados vigentes en dicho momento de adjudicación; dicha vigencia deberá extenderse hasta el momento de la formalización del contrato.</w:t>
      </w:r>
    </w:p>
    <w:p w:rsidR="00447146" w:rsidRDefault="00447146" w:rsidP="00447146">
      <w:pPr>
        <w:spacing w:before="240" w:line="276" w:lineRule="auto"/>
        <w:ind w:left="113" w:firstLine="346"/>
        <w:jc w:val="both"/>
        <w:rPr>
          <w:rFonts w:ascii="Times New Roman" w:eastAsia="SimSun" w:hAnsi="Times New Roman" w:cs="Times New Roman"/>
          <w:color w:val="auto"/>
        </w:rPr>
      </w:pPr>
      <w:r w:rsidRPr="00447146">
        <w:rPr>
          <w:rFonts w:ascii="Times New Roman" w:eastAsia="Arial" w:hAnsi="Times New Roman" w:cs="Times New Roman"/>
          <w:b/>
          <w:bCs/>
          <w:color w:val="auto"/>
        </w:rPr>
        <w:t xml:space="preserve">7.- </w:t>
      </w:r>
      <w:r w:rsidRPr="00447146">
        <w:rPr>
          <w:rFonts w:ascii="Times New Roman" w:eastAsia="Arial" w:hAnsi="Times New Roman" w:cs="Times New Roman"/>
          <w:b/>
          <w:bCs/>
          <w:color w:val="auto"/>
          <w:u w:val="single"/>
        </w:rPr>
        <w:t>Impuesto</w:t>
      </w:r>
      <w:r>
        <w:rPr>
          <w:rFonts w:ascii="Times New Roman" w:eastAsia="Arial" w:hAnsi="Times New Roman" w:cs="Times New Roman"/>
          <w:b/>
          <w:bCs/>
          <w:color w:val="auto"/>
          <w:u w:val="single"/>
        </w:rPr>
        <w:t xml:space="preserve"> de Actividades Económicas</w:t>
      </w:r>
      <w:r>
        <w:rPr>
          <w:rFonts w:ascii="Times New Roman" w:eastAsia="Arial" w:hAnsi="Times New Roman" w:cs="Times New Roman"/>
          <w:b/>
          <w:bCs/>
          <w:color w:val="auto"/>
        </w:rPr>
        <w:t>:</w:t>
      </w:r>
      <w:r>
        <w:rPr>
          <w:rFonts w:ascii="Times New Roman" w:eastAsia="Arial" w:hAnsi="Times New Roman" w:cs="Times New Roman"/>
          <w:color w:val="auto"/>
        </w:rPr>
        <w:t xml:space="preserve"> Alta en el I.A.E., en el epígrafe correspondiente al objeto del contrato, siempre que se ejerzan actividades sujetas a dicho impuesto, en relación a las que se vengan realizando a la fecha de presentación de su proposición, referida al ejercicio corriente, o el último recibo del impuesto, en cualquiera de los casos completado con una declaración responsable de no haberse dado de baja en la matrícula del citado impuesto. Sin perjuicio de la obligación de acreditar el alta en el impuesto, en el supuesto de encontrarse en alguna de las exenciones establecidas en el art. 82.1 apartados e) y f) del Real Decreto Legislativo 2/2004, de 5 de marzo, por el que se aprueba el Texto Refundido de la Ley Reguladora de las Haciendas Locales, deberá acreditarse mediante resolución expresa de la concesión de la exención de la Agencia Estatal de Administración Tributaria. Respecto de los supuestos enunciados en la letra c) del art. 82.1, salvo las personas físicas, deberá acreditarse el alta en el impuesto acompañada de una declaración responsable de tener una cifra de negocios inferior a 1.000.000 de euros. Las personas físicas y los sujetos pasivos contemplados en la letra b) del art. 82.1 sólo deberán acreditar el alta en el impuesto. Se exceptúan de los requisitos expresados en este apartado los sujetos pasivos a que se refiere el art. 82.1 apartados a), d), g) y h) del citado texto legal.</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b/>
          <w:bCs/>
          <w:color w:val="auto"/>
        </w:rPr>
        <w:t xml:space="preserve">8.- </w:t>
      </w:r>
      <w:r>
        <w:rPr>
          <w:rFonts w:ascii="Times New Roman" w:eastAsia="Arial" w:hAnsi="Times New Roman" w:cs="Times New Roman"/>
          <w:b/>
          <w:bCs/>
          <w:color w:val="auto"/>
          <w:u w:val="single"/>
        </w:rPr>
        <w:t>Empresarios extranjeros:</w:t>
      </w:r>
      <w:r>
        <w:rPr>
          <w:rFonts w:ascii="Times New Roman" w:eastAsia="Arial" w:hAnsi="Times New Roman" w:cs="Times New Roman"/>
          <w:color w:val="auto"/>
        </w:rPr>
        <w:t xml:space="preserve"> Los extranjeros, sean personas físicas o jurídicas, pertenecientes o  no a Estados miembros de la Unión Europea, que no tengan domicilio fiscal en España, deberán presentar sendas certificaciones expedida por autoridad competente en el país de procedencia, acreditativas de hallarse al corriente en el cumplimiento de las correspondientes obligaciones tributarias y de las correspondientes obligaciones sociales que se exijan en el país de su nacionalidad, todo ello referido a los doce últimos meses.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 xml:space="preserve">Recibida esta documentación, se reunirá la Mesa de contratación para proceder a la calificación de la misma. Si observara defectos u omisiones subsanables en la </w:t>
      </w:r>
      <w:r>
        <w:rPr>
          <w:rFonts w:ascii="Times New Roman" w:eastAsia="SimSun" w:hAnsi="Times New Roman" w:cs="Times New Roman"/>
          <w:color w:val="auto"/>
        </w:rPr>
        <w:lastRenderedPageBreak/>
        <w:t>documentación presentada, concederá un plazo no superior a tres (3) días naturales, para que el licitador los corrija o subsane, lo que le será comunicado mediante notificación electrónica.</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En todo caso, se comprobará la acreditación de los requisitos mínimos de solvencia económica y técnica exigidos, y, en su caso, la clasificación, pudiendo recabar del licitador las aclaraciones que estime oportunas sobre la documentación presentada, así como requerirlo para la presentación de la documentación correspondiente.</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En el caso de no proceder el licitador, a subsanar el defecto u omisión de la documentación requerida, en el tiempo concedido, será desestimada su proposición en forma definitiva. Si la documentación contuviese defectos sustanciales o deficiencias no subsanables, se rechazará la proposición.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De lo actuado se dejará constancia en el acta que necesariamente deberá extenderse.</w:t>
      </w:r>
    </w:p>
    <w:p w:rsidR="00447146" w:rsidRDefault="00447146" w:rsidP="00447146">
      <w:pPr>
        <w:spacing w:before="120" w:after="120" w:line="276" w:lineRule="auto"/>
        <w:ind w:firstLine="346"/>
        <w:jc w:val="both"/>
        <w:rPr>
          <w:rFonts w:ascii="Times New Roman" w:eastAsia="SimSun" w:hAnsi="Times New Roman" w:cs="Times New Roman"/>
          <w:color w:val="auto"/>
          <w:u w:val="single"/>
        </w:rPr>
      </w:pPr>
      <w:r>
        <w:rPr>
          <w:rFonts w:ascii="Times New Roman" w:eastAsia="SimSun" w:hAnsi="Times New Roman" w:cs="Times New Roman"/>
          <w:color w:val="auto"/>
          <w:u w:val="single"/>
        </w:rPr>
        <w:t>NOTAS: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 xml:space="preserve">De conformidad con el artículo 96 de la LCSP, la inscripción en el Registro Oficial de Licitadores y Empresas Clasificadas del Sector Público acreditará frente a todos los órganos de contratación del sector público,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La inscripción en el Registro de Licitadores de Andalucía surtirá los mismos efectos.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En el caso que los licitadores tengan acreditada su personalidad y bastanteadas las escrituras y poderes correspondientes ante esta Diputación, así como el resto de la documentación que no haya sufrido modificación, podrán presentar una declaración responsable de la vigencia de los mismos y la indicación del contrato a que fueron aportados, según lo establecido en el artículo 53 de la Ley 39/2015, de 1 de octubre, del Procedimiento Administrativo Común de las Administraciones Públicas, estando sujetos, en todo caso, a la comprobación oportuna.</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De conformidad con lo establecido en el artículo 150.2 de la  LCSP, 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respecto a las prohibiciones de contratar, en el caso de que hubiera mediado dolo, culpa o negligencia.</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lastRenderedPageBreak/>
        <w:t>En el supuesto señalado en el párrafo anterior, se procederá a recabar la misma documentación al licitador siguiente, por el orden en que hayan quedado clasificadas las ofertas.</w:t>
      </w:r>
    </w:p>
    <w:p w:rsidR="00447146" w:rsidRDefault="00447146" w:rsidP="00447146">
      <w:pPr>
        <w:spacing w:before="120" w:after="120" w:line="276" w:lineRule="auto"/>
        <w:ind w:firstLine="346"/>
        <w:jc w:val="both"/>
        <w:rPr>
          <w:rFonts w:ascii="Times New Roman" w:eastAsia="SimSun" w:hAnsi="Times New Roman" w:cs="Times New Roman"/>
          <w:b/>
          <w:bCs/>
          <w:color w:val="auto"/>
          <w:u w:val="single"/>
        </w:rPr>
      </w:pPr>
      <w:r>
        <w:rPr>
          <w:rFonts w:ascii="Times New Roman" w:eastAsia="SimSun" w:hAnsi="Times New Roman" w:cs="Times New Roman"/>
          <w:b/>
          <w:bCs/>
          <w:color w:val="auto"/>
        </w:rPr>
        <w:t xml:space="preserve">9.3- </w:t>
      </w:r>
      <w:r>
        <w:rPr>
          <w:rFonts w:ascii="Times New Roman" w:eastAsia="SimSun" w:hAnsi="Times New Roman" w:cs="Times New Roman"/>
          <w:b/>
          <w:bCs/>
          <w:color w:val="auto"/>
          <w:u w:val="single"/>
        </w:rPr>
        <w:t>Propuesta de adjudicación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La Mesa de contratación calificará la documentación presentada y comprobará el cumplimiento de los requisitos legalmente establecidos para contratar con la Administración.</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Presentada la documentación requerida en forma adecuada, la Mesa elevará al órgano de contratación la propuesta de adjudicación correspondiente. En caso contrario, acordará la exclusión de los candidatos o licitadores que no acrediten dicho cumplimiento.</w:t>
      </w:r>
    </w:p>
    <w:p w:rsidR="00447146" w:rsidRDefault="00447146" w:rsidP="00447146">
      <w:pPr>
        <w:spacing w:before="120" w:after="120" w:line="276" w:lineRule="auto"/>
        <w:ind w:left="113" w:firstLine="233"/>
        <w:jc w:val="both"/>
        <w:rPr>
          <w:rFonts w:ascii="Times New Roman" w:eastAsia="SimSun" w:hAnsi="Times New Roman" w:cs="Times New Roman"/>
        </w:rPr>
      </w:pPr>
      <w:r>
        <w:rPr>
          <w:rFonts w:ascii="Times New Roman" w:eastAsia="SimSun" w:hAnsi="Times New Roman" w:cs="Times New Roman"/>
        </w:rPr>
        <w:t>Antes de formular la propuesta se podrán solicitar cuantos informes técnicos se consideren precisos, pudiendo solicitarse éstos cuando sea necesario verificar que las ofertas cumplen con las especificaciones técnicas del pliego.</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De conformidad con lo dispuesto en el artículo 157.6 de la LCSP, la propuesta de adjudicación no crea derecho alguno en favor del licitador propuesto frente a la Administración. No obstante, cuando el órgano de contratación no adjudique el contrato de acuerdo con la propuesta formulada, deberá motivar su decisión.</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10ª.- ADJUDICACIÓN DEL CONTRATO Y NOTIFICACIÓN DE LA ADJUDICACIÓN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El órgano de contratación deberá adjudicar el contrato dentro de los</w:t>
      </w:r>
      <w:r>
        <w:rPr>
          <w:rFonts w:ascii="Times New Roman" w:hAnsi="Times New Roman" w:cs="Times New Roman"/>
          <w:b/>
          <w:bCs/>
          <w:color w:val="auto"/>
        </w:rPr>
        <w:t xml:space="preserve"> cinco (5) días hábiles </w:t>
      </w:r>
      <w:r>
        <w:rPr>
          <w:rFonts w:ascii="Times New Roman" w:hAnsi="Times New Roman" w:cs="Times New Roman"/>
          <w:color w:val="auto"/>
        </w:rPr>
        <w:t>siguientes a la recepción de la documentación anteriormente indicada, concretando e indicando los términos definitivos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 adjudicación deberá dictarse, en todo caso, siempre que alguna de las ofertas presentadas reúna los requisitos exigidos en el pliego de cláusulas, no pudiendo, en tal caso, declararse desierta la licitación.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Cuando el único criterio para seleccionar al adjudicatario sea el precio, la adjudicación deberá recaer en el plazo máximo de quince días a contar desde el siguiente al de apertura de las proposiciones.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Cuando para la adjudicación del contrato deban tenerse en cuenta una pluralidad de criterios, o utilizándose un único criterio sea este el de menor coste del ciclo de vida, el plazo máximo para efectuar la adjudicación será de dos meses a contar desde la apertura de las proposiciones, salvo que se hubiese establecido otro en el </w:t>
      </w:r>
      <w:r>
        <w:rPr>
          <w:rFonts w:ascii="Times New Roman" w:hAnsi="Times New Roman" w:cs="Times New Roman"/>
          <w:b/>
          <w:bCs/>
          <w:color w:val="auto"/>
        </w:rPr>
        <w:t xml:space="preserve">Anexo I </w:t>
      </w:r>
      <w:r>
        <w:rPr>
          <w:rFonts w:ascii="Times New Roman" w:hAnsi="Times New Roman" w:cs="Times New Roman"/>
          <w:color w:val="auto"/>
        </w:rPr>
        <w:t xml:space="preserve">del presente pliego.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Estos plazos se ampliarán en quince (15) días hábiles cuando sea necesario seguir los trámites procedimentales por haberse identificado ofertas incursas en presunción de anormalidad.</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lastRenderedPageBreak/>
        <w:t>De no producirse la adjudicación dentro de los plazos establecidos, los licitadores tendrán derecho a retirar su proposición, y la devolución de la garantía provisional, de existir esta.</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No obstante, en los términos previstos en el artículo 152 de la LCSP, la Administración, antes la formalización del contrato, podrá decidir no adjudicar o celebrar el contrato por razones de interés público debidamente justificadas en el expediente; así mismo podrá desistir del procedimiento con motivo de a una infracción no subsanable de las normas de preparación del contrato o de las reguladoras del procedimiento de adjudicación debiendo justificar en el expediente la concurrencia de esta causa. En ambos casos, se indemnizará a los licitadores de los gastos que su participación en la licitación les hubiese ocasionado, con un importe de cien (100) euros.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 xml:space="preserve">La adjudicación, que deberá ser motivada, se notificará a los candidatos y licitadores, debiendo ser publicada en el perfil de contratante en el plazo de 15 días. La notificación y la publicidad deberán contener la información necesaria que permita a los interesados en el procedimiento de adjudicación interponer recurso suficientemente fundado contra la decisión de adjudicación, debiendo incluir en todo caso la información que se relaciona en el artículo 151.2 de la LCSP.  En la notificación se indicará el plazo en que debe procederse a su formalización conforme al citado precepto.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 xml:space="preserve">La notificación se hará por medios electrónicos, de conformidad con lo dispuesto en la DA15ª de la LCSP. </w:t>
      </w:r>
      <w:r>
        <w:rPr>
          <w:rFonts w:ascii="Times New Roman" w:eastAsiaTheme="minorHAnsi" w:hAnsi="Times New Roman" w:cs="Times New Roman"/>
          <w:bCs/>
          <w:color w:val="auto"/>
          <w:lang w:eastAsia="en-US" w:bidi="ar-SA"/>
        </w:rPr>
        <w:t>A estos efectos, deberán comunicar, a la Diputación de Almería el correo electrónico donde quieran recibir aviso de las NOTIFICACIONES, MEDIANTE COMPARECENCIA ELECTRÓNICA, que esta Administración tenga que hacerle.</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11ª.- FORMALIZACIÓN DEL CONTRATO Y PUBLICIDAD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b/>
          <w:bCs/>
          <w:color w:val="auto"/>
        </w:rPr>
        <w:t xml:space="preserve">11.1.- </w:t>
      </w:r>
      <w:r>
        <w:rPr>
          <w:rFonts w:ascii="Times New Roman" w:hAnsi="Times New Roman" w:cs="Times New Roman"/>
          <w:b/>
          <w:bCs/>
          <w:color w:val="auto"/>
          <w:u w:val="single"/>
        </w:rPr>
        <w:t>Formalización del contrato</w:t>
      </w:r>
      <w:r>
        <w:rPr>
          <w:rFonts w:ascii="Times New Roman" w:hAnsi="Times New Roman" w:cs="Times New Roman"/>
          <w:color w:val="auto"/>
        </w:rPr>
        <w:t xml:space="preserve">: De conformidad con el artículo 153 de la LCSP, los contratos que celebren las Administraciones Públicas se perfeccionan con su formalización, debiendo formalizarse en documento administrativo que se ajuste con exactitud a las condiciones de la licitación, constituyendo dicho documento título suficiente para acceder a cualquier registro público. No obstante, el contratista podrá solicitar que el contrato se eleve a escritura pública, corriendo de su cargo los correspondientes gastos. En ningún caso se podrán incluir en el documento en que se formalice el contrato cláusulas que impliquen alteración de los términos de la adjudicación.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 xml:space="preserve">Si el contrato es susceptible de recurso especial en materia de contratación conforme al artículo 44 de la LCSP, la formalización no podrá efectuarse antes de que transcurran quince días hábiles desde que se remita la notificación de la adjudicación a los licitadores y candidatos. Los servicios dependientes del órgano de contratación requerirán al adjudicatario para que formalice el contrato en plazo no superior a cinco días a contar desde el siguiente a aquel en que hubiera recibido el requerimiento, una vez transcurrido el plazo </w:t>
      </w:r>
      <w:r>
        <w:rPr>
          <w:rFonts w:ascii="Times New Roman" w:hAnsi="Times New Roman" w:cs="Times New Roman"/>
          <w:color w:val="auto"/>
        </w:rPr>
        <w:lastRenderedPageBreak/>
        <w:t xml:space="preserve">previsto en el párrafo anterior sin que se hubiera interpuesto recurso que lleve aparejada la suspensión de la formalización del contrato. De igual forma procederá cuando el órgano competente para la resolución del recurso hubiera levantado la suspensión.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los restantes casos, la formalización del contrato deberá efectuarse no más tarde de los quince días hábiles siguientes a aquel en que se reciba la notificación de la adjudicación a los licitadores y candidatos en la forma prevista en el artículo 151 de la LCSP.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SimSun" w:hAnsi="Times New Roman" w:cs="Times New Roman"/>
          <w:color w:val="auto"/>
        </w:rPr>
        <w:t xml:space="preserve">El contrato, en el que se dejará constancia de la dirección electrónica correspondiente al pliego de cláusulas administrativas particulares y el de prescripciones técnicas que rigen la contratación, se firmará de forma electrónica mediante el procedimiento electrónico habilitado para ello por esta Diputación.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Antes de proceder a la formalización del contrato, el adjudicatario deberá remitir a la Sección de Servicios la documentación especificada en el Anexo I.</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Cuando por causas imputables al adjudicatario no se hubiese formalizado el contrato dentro del plazo indicado, se le exigirá el importe del 3% del presupuesto base de licitación, IVA excluido, en concepto de penalidad, que se hará efectivo en primer lugar contra la garantía definitiva, si se hubiera constituido, sin perjuicio de que en tal caso se adopte resolución de prohibición para contratar conforme a lo previsto en los arts. 71 y ss. de la LCSP. En este caso, el contrato se adjudicará al licitador siguiente por el orden en que se hayan quedado clasificadas las ofertas, previa presentación de la documentación previa a la adjudicación relacionada en la cláusula 9ª.</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 xml:space="preserve">Si las causas de la no formalización fueren imputables a la Administración, se indemnizará al contratista de los daños y perjuicios que la demora le pudiera ocasionar.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No podrá iniciarse la ejecución del contrato con carácter previo a su formalización.</w:t>
      </w:r>
    </w:p>
    <w:p w:rsidR="00447146" w:rsidRPr="00447146" w:rsidRDefault="00447146" w:rsidP="00447146">
      <w:pPr>
        <w:suppressAutoHyphens w:val="0"/>
        <w:spacing w:before="240" w:after="160" w:line="276" w:lineRule="auto"/>
        <w:ind w:left="113" w:firstLine="346"/>
        <w:jc w:val="both"/>
        <w:textAlignment w:val="auto"/>
        <w:rPr>
          <w:rFonts w:ascii="Times New Roman" w:eastAsiaTheme="minorHAnsi" w:hAnsi="Times New Roman" w:cs="Times New Roman"/>
          <w:color w:val="auto"/>
          <w:lang w:eastAsia="en-US" w:bidi="ar-SA"/>
        </w:rPr>
      </w:pPr>
      <w:r w:rsidRPr="00447146">
        <w:rPr>
          <w:rFonts w:ascii="Times New Roman" w:hAnsi="Times New Roman" w:cs="Times New Roman"/>
          <w:color w:val="auto"/>
        </w:rPr>
        <w:t>En los contratos adjudicados por lotes, cada lote constituirá un contrato, salvo en el caso de que se presenten ofertas integradoras, si ello se prevé en el anexo I, en cuyo caso todas las ofertas constituirán un único documento contractual.</w:t>
      </w:r>
    </w:p>
    <w:p w:rsidR="00447146" w:rsidRDefault="00447146" w:rsidP="00447146">
      <w:pPr>
        <w:spacing w:before="120" w:after="120" w:line="276" w:lineRule="auto"/>
        <w:ind w:firstLine="346"/>
        <w:jc w:val="both"/>
        <w:rPr>
          <w:rFonts w:ascii="Times New Roman" w:eastAsia="SimSun" w:hAnsi="Times New Roman" w:cs="Times New Roman"/>
          <w:color w:val="auto"/>
        </w:rPr>
      </w:pPr>
      <w:r w:rsidRPr="00447146">
        <w:rPr>
          <w:rFonts w:ascii="Times New Roman" w:hAnsi="Times New Roman" w:cs="Times New Roman"/>
          <w:b/>
          <w:bCs/>
          <w:color w:val="auto"/>
        </w:rPr>
        <w:t xml:space="preserve">11.2.- </w:t>
      </w:r>
      <w:r w:rsidRPr="00447146">
        <w:rPr>
          <w:rFonts w:ascii="Times New Roman" w:hAnsi="Times New Roman" w:cs="Times New Roman"/>
          <w:b/>
          <w:bCs/>
          <w:color w:val="auto"/>
          <w:u w:val="single"/>
        </w:rPr>
        <w:t>Publicidad de la formalización del contrato</w:t>
      </w:r>
      <w:r w:rsidRPr="00447146">
        <w:rPr>
          <w:rFonts w:ascii="Times New Roman" w:hAnsi="Times New Roman" w:cs="Times New Roman"/>
          <w:b/>
          <w:bCs/>
          <w:color w:val="auto"/>
        </w:rPr>
        <w:t xml:space="preserve">: </w:t>
      </w:r>
      <w:r w:rsidRPr="00447146">
        <w:rPr>
          <w:rFonts w:ascii="Times New Roman" w:hAnsi="Times New Roman" w:cs="Times New Roman"/>
          <w:color w:val="auto"/>
        </w:rPr>
        <w:t>La formalización de los contratos deberá publicarse, junto con el correspondiente contrato, en un plazo no superior a quince</w:t>
      </w:r>
      <w:r>
        <w:rPr>
          <w:rFonts w:ascii="Times New Roman" w:hAnsi="Times New Roman" w:cs="Times New Roman"/>
          <w:color w:val="auto"/>
        </w:rPr>
        <w:t xml:space="preserve"> días tras el perfeccionamiento del contrato en el perfil de contratante del órgano de contratación. </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 xml:space="preserve">Cuando el contrato esté sujeto a regulación armonizada, el anuncio de formalización deberá publicarse, además en el Diario Oficial de la Unión Europea (DOUE), debiendo enviarse dicho anuncio a más tardar 10 días después de su formalización. Esta publicación se realizará de forma previa a la del perfil de contratante, salvo que no se haya recibido notificación de su publicación a los dos días naturales de la confirmación de la recepción del </w:t>
      </w:r>
      <w:r>
        <w:rPr>
          <w:rFonts w:ascii="Times New Roman" w:hAnsi="Times New Roman" w:cs="Times New Roman"/>
          <w:color w:val="auto"/>
        </w:rPr>
        <w:lastRenderedPageBreak/>
        <w:t>anuncio enviado. En el perfil de contratante deberá indicarse la fecha del envío del anuncio al DOUE.</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hAnsi="Times New Roman" w:cs="Times New Roman"/>
          <w:color w:val="auto"/>
        </w:rPr>
        <w:t>Los anuncios de formalización de contratos contendrán la información recogida en el anexo III de la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Podrán no publicarse determinados datos relativos a la celebración del contrato, justificándose debidamente en el expediente, en los supuestos y en la forma establecida en el art. 154.7 de la LCSP.</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12ª.- EJECUCIÓN DEL CONTRATO Y RESPONSABLE DEL MISMO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12.1.- Ejecución del contrato</w:t>
      </w:r>
      <w:r>
        <w:rPr>
          <w:rFonts w:ascii="Times New Roman" w:hAnsi="Times New Roman" w:cs="Times New Roman"/>
          <w:b/>
          <w:bCs/>
          <w:color w:val="auto"/>
        </w:rPr>
        <w:t xml:space="preserve">: </w:t>
      </w:r>
      <w:r>
        <w:rPr>
          <w:rFonts w:ascii="Times New Roman" w:hAnsi="Times New Roman" w:cs="Times New Roman"/>
          <w:color w:val="auto"/>
        </w:rPr>
        <w:t>La ejecución del contrato se realizará a riesgo y ventura del contratista, con sujeción a lo establecido en su clausulado y en los pliegos, y de acuerdo con las instrucciones que para su interpretación diere al contratista el responsable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Conforme al artículo 311 de la LCSP, el contratista será responsable de la calidad técnica de los trabajos que desarrolle y de las prestaciones y servicios realizados, así como de las consecuencias que se deduzcan para la Administración o para terceros de las omisiones, errores, métodos inadecuados o conclusiones incorrectas en la ejecución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adjudicatario no podrá introducir en el contrato, a lo largo de su ejecución, alteraciones en el mismo, sin autorización previa de esta Corporación, quien recibirá puntualmente información de todas las incidencias que ocurran en el transcurso del mismo. </w:t>
      </w:r>
    </w:p>
    <w:p w:rsidR="00447146" w:rsidRDefault="00447146" w:rsidP="00447146">
      <w:pPr>
        <w:suppressAutoHyphens w:val="0"/>
        <w:spacing w:before="120" w:after="120" w:line="276" w:lineRule="auto"/>
        <w:ind w:firstLine="346"/>
        <w:jc w:val="both"/>
        <w:textAlignment w:val="auto"/>
        <w:rPr>
          <w:rFonts w:ascii="Times New Roman" w:eastAsiaTheme="minorHAnsi" w:hAnsi="Times New Roman" w:cs="Times New Roman"/>
          <w:color w:val="auto"/>
          <w:lang w:eastAsia="en-US" w:bidi="ar-SA"/>
        </w:rPr>
      </w:pPr>
      <w:r>
        <w:rPr>
          <w:rFonts w:ascii="Times New Roman" w:hAnsi="Times New Roman" w:cs="Times New Roman"/>
          <w:b/>
          <w:color w:val="auto"/>
          <w:u w:val="single"/>
        </w:rPr>
        <w:t>12.1.1- Condiciones especiales de ejecución del contrato de carácter social, ético, medioambiental o de otro orden:</w:t>
      </w:r>
      <w:r>
        <w:rPr>
          <w:rFonts w:ascii="Times New Roman" w:hAnsi="Times New Roman" w:cs="Times New Roman"/>
          <w:color w:val="auto"/>
        </w:rPr>
        <w:t xml:space="preserve"> De conformidad con lo establecido en el art. 202 de la LCSP</w:t>
      </w:r>
      <w:r>
        <w:rPr>
          <w:rFonts w:ascii="Times New Roman" w:eastAsiaTheme="minorHAnsi" w:hAnsi="Times New Roman" w:cs="Times New Roman"/>
          <w:color w:val="auto"/>
          <w:lang w:eastAsia="en-US" w:bidi="ar-SA"/>
        </w:rPr>
        <w:t xml:space="preserve">, el órgano de contratación podrá establecer condiciones especiales en relación con la ejecución del contrato, siempre que estén vinculadas al objeto del contrato, no sean directa o indirectamente discriminatorias, sean compatibles con el derecho comunitario y se indiquen en el anuncio de licitación y en los pliegos. En todo caso, será obligatorio el establecimiento de al menos una de las condiciones especiales de ejecución que se enumeran en el apartado 2 del art.202 de la LCSP, las cuales se describirán en el </w:t>
      </w:r>
      <w:r>
        <w:rPr>
          <w:rFonts w:ascii="Times New Roman" w:eastAsiaTheme="minorHAnsi" w:hAnsi="Times New Roman" w:cs="Times New Roman"/>
          <w:b/>
          <w:bCs/>
          <w:color w:val="auto"/>
          <w:lang w:eastAsia="en-US" w:bidi="ar-SA"/>
        </w:rPr>
        <w:t xml:space="preserve">Anexo I </w:t>
      </w:r>
      <w:r>
        <w:rPr>
          <w:rFonts w:ascii="Times New Roman" w:eastAsiaTheme="minorHAnsi" w:hAnsi="Times New Roman" w:cs="Times New Roman"/>
          <w:color w:val="auto"/>
          <w:lang w:eastAsia="en-US" w:bidi="ar-SA"/>
        </w:rPr>
        <w:t>y cuyo incumplimiento tendrá las consecuencias que en el mismo se establezcan.</w:t>
      </w:r>
    </w:p>
    <w:p w:rsidR="00447146" w:rsidRDefault="00447146" w:rsidP="00447146">
      <w:pPr>
        <w:spacing w:before="120" w:after="120" w:line="276" w:lineRule="auto"/>
        <w:ind w:firstLine="346"/>
        <w:jc w:val="both"/>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Asimismo, se podrán prever en el </w:t>
      </w:r>
      <w:r>
        <w:rPr>
          <w:rFonts w:ascii="Times New Roman" w:eastAsiaTheme="minorHAnsi" w:hAnsi="Times New Roman" w:cs="Times New Roman"/>
          <w:b/>
          <w:bCs/>
          <w:color w:val="auto"/>
          <w:lang w:eastAsia="en-US" w:bidi="ar-SA"/>
        </w:rPr>
        <w:t xml:space="preserve">Anexo I, </w:t>
      </w:r>
      <w:r>
        <w:rPr>
          <w:rFonts w:ascii="Times New Roman" w:eastAsiaTheme="minorHAnsi" w:hAnsi="Times New Roman" w:cs="Times New Roman"/>
          <w:color w:val="auto"/>
          <w:lang w:eastAsia="en-US" w:bidi="ar-SA"/>
        </w:rPr>
        <w:t>penalidades para el incumplimiento de las mismas.</w:t>
      </w:r>
    </w:p>
    <w:p w:rsidR="00447146" w:rsidRDefault="00447146" w:rsidP="00447146">
      <w:pPr>
        <w:spacing w:before="120" w:after="120" w:line="276" w:lineRule="auto"/>
        <w:ind w:firstLine="346"/>
        <w:jc w:val="both"/>
        <w:rPr>
          <w:rFonts w:ascii="Times New Roman" w:hAnsi="Times New Roman" w:cs="Times New Roman"/>
          <w:b/>
          <w:bCs/>
          <w:color w:val="auto"/>
        </w:rPr>
      </w:pPr>
      <w:r>
        <w:rPr>
          <w:rFonts w:ascii="Times New Roman" w:hAnsi="Times New Roman" w:cs="Times New Roman"/>
          <w:b/>
          <w:bCs/>
          <w:color w:val="auto"/>
          <w:u w:val="single"/>
        </w:rPr>
        <w:t>12.2- Responsable del objeto del contrato y unidad de seguimiento del mismo.</w:t>
      </w:r>
      <w:r>
        <w:rPr>
          <w:rFonts w:ascii="Times New Roman" w:hAnsi="Times New Roman" w:cs="Times New Roman"/>
          <w:b/>
          <w:bCs/>
          <w:color w:val="auto"/>
        </w:rPr>
        <w:t xml:space="preserv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12.2.1. Responsable del objeto del contrato.</w:t>
      </w:r>
      <w:r>
        <w:rPr>
          <w:rFonts w:ascii="Times New Roman" w:hAnsi="Times New Roman" w:cs="Times New Roman"/>
          <w:bCs/>
          <w:color w:val="auto"/>
        </w:rPr>
        <w:t xml:space="preserve"> En</w:t>
      </w:r>
      <w:r>
        <w:rPr>
          <w:rFonts w:ascii="Times New Roman" w:hAnsi="Times New Roman" w:cs="Times New Roman"/>
          <w:color w:val="auto"/>
        </w:rPr>
        <w:t xml:space="preserve"> el </w:t>
      </w:r>
      <w:r>
        <w:rPr>
          <w:rFonts w:ascii="Times New Roman" w:hAnsi="Times New Roman" w:cs="Times New Roman"/>
          <w:b/>
          <w:bCs/>
          <w:color w:val="auto"/>
        </w:rPr>
        <w:t>Anexo I</w:t>
      </w:r>
      <w:r>
        <w:rPr>
          <w:rFonts w:ascii="Times New Roman" w:hAnsi="Times New Roman" w:cs="Times New Roman"/>
          <w:bCs/>
          <w:color w:val="auto"/>
        </w:rPr>
        <w:t xml:space="preserve"> figurará el responsable del contrato, que podrá ser</w:t>
      </w:r>
      <w:r>
        <w:rPr>
          <w:rFonts w:ascii="Times New Roman" w:hAnsi="Times New Roman" w:cs="Times New Roman"/>
          <w:color w:val="auto"/>
        </w:rPr>
        <w:t xml:space="preserve"> persona física o jurídica, vinculada al ente contratante o ajena a él, que se encargará de:</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rPr>
        <w:lastRenderedPageBreak/>
        <w:t>La supervisión de la ejecución del contrato.</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rPr>
        <w:t>Adoptar las decisiones y dictar las instrucciones necesarias con el fin de asegurar la correcta realización de la prestación pactada.</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rPr>
        <w:t>Proponer la imposición de penalidades de conformidad con lo establecido en los artículos 192 y 193 de la LCSP</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rPr>
        <w:t>Control de la recepción de los trabajos realizados.</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line="276" w:lineRule="auto"/>
        <w:ind w:firstLine="346"/>
        <w:jc w:val="both"/>
        <w:textAlignment w:val="auto"/>
        <w:rPr>
          <w:rFonts w:ascii="Times New Roman" w:hAnsi="Times New Roman" w:cs="Times New Roman"/>
        </w:rPr>
      </w:pPr>
      <w:r>
        <w:rPr>
          <w:rFonts w:ascii="Times New Roman" w:hAnsi="Times New Roman" w:cs="Times New Roman"/>
          <w:color w:val="auto"/>
        </w:rPr>
        <w:t>Conformar las facturas para proceder a su abono.</w:t>
      </w:r>
      <w:r>
        <w:rPr>
          <w:rFonts w:ascii="Times New Roman" w:hAnsi="Times New Roman" w:cs="Times New Roman"/>
        </w:rPr>
        <w:t xml:space="preserve"> </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line="276" w:lineRule="auto"/>
        <w:ind w:firstLine="346"/>
        <w:jc w:val="both"/>
        <w:textAlignment w:val="auto"/>
        <w:rPr>
          <w:rFonts w:ascii="Times New Roman" w:hAnsi="Times New Roman" w:cs="Times New Roman"/>
        </w:rPr>
      </w:pPr>
      <w:r>
        <w:rPr>
          <w:rFonts w:ascii="Times New Roman" w:hAnsi="Times New Roman" w:cs="Times New Roman"/>
        </w:rPr>
        <w:t>En caso de que el contrato tenga tratamiento de datos protegidos y se modificara la finalidad de dicho tratamiento indicada en el anexo I de este pliego, el responsable del contrato estará obligado a comunicarlo a la Unidad de seguimiento y ejecución del contrato.</w:t>
      </w:r>
    </w:p>
    <w:p w:rsidR="00447146" w:rsidRDefault="00447146" w:rsidP="00447146">
      <w:pPr>
        <w:numPr>
          <w:ilvl w:val="0"/>
          <w:numId w:val="5"/>
        </w:num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color w:val="auto"/>
        </w:rPr>
        <w:t>Emitir cuantos informes sean necesarios en relación con la ejecución del contrato.</w:t>
      </w:r>
    </w:p>
    <w:p w:rsidR="00447146" w:rsidRDefault="00447146" w:rsidP="00447146">
      <w:pPr>
        <w:tabs>
          <w:tab w:val="left" w:pos="-720"/>
          <w:tab w:val="left" w:pos="720"/>
          <w:tab w:val="left" w:pos="1130"/>
          <w:tab w:val="left" w:pos="2160"/>
          <w:tab w:val="left" w:pos="2880"/>
          <w:tab w:val="left" w:pos="3600"/>
          <w:tab w:val="left" w:pos="4320"/>
        </w:tabs>
        <w:spacing w:before="120" w:line="276" w:lineRule="auto"/>
        <w:jc w:val="both"/>
        <w:rPr>
          <w:rFonts w:ascii="Times New Roman" w:hAnsi="Times New Roman" w:cs="Times New Roman"/>
          <w:color w:val="00B050"/>
        </w:rPr>
      </w:pPr>
      <w:r>
        <w:rPr>
          <w:rFonts w:ascii="Times New Roman" w:hAnsi="Times New Roman" w:cs="Times New Roman"/>
          <w:b/>
          <w:color w:val="000000" w:themeColor="text1"/>
        </w:rPr>
        <w:tab/>
        <w:t xml:space="preserve">12.2.2. </w:t>
      </w:r>
      <w:r>
        <w:rPr>
          <w:rFonts w:ascii="Times New Roman" w:hAnsi="Times New Roman" w:cs="Times New Roman"/>
          <w:b/>
          <w:bCs/>
          <w:color w:val="000000" w:themeColor="text1"/>
        </w:rPr>
        <w:t>Unidad de seguimiento del contrato.</w:t>
      </w:r>
      <w:r>
        <w:rPr>
          <w:rFonts w:ascii="Times New Roman" w:hAnsi="Times New Roman" w:cs="Times New Roman"/>
          <w:bCs/>
          <w:color w:val="000000" w:themeColor="text1"/>
        </w:rPr>
        <w:t xml:space="preserve"> </w:t>
      </w:r>
      <w:r>
        <w:rPr>
          <w:rFonts w:ascii="Times New Roman" w:hAnsi="Times New Roman" w:cs="Times New Roman"/>
          <w:bCs/>
          <w:color w:val="00B050"/>
        </w:rPr>
        <w:t xml:space="preserve">En el </w:t>
      </w:r>
      <w:r>
        <w:rPr>
          <w:rFonts w:ascii="Times New Roman" w:hAnsi="Times New Roman" w:cs="Times New Roman"/>
          <w:b/>
          <w:bCs/>
          <w:color w:val="00B050"/>
        </w:rPr>
        <w:t>Anexo I</w:t>
      </w:r>
      <w:r>
        <w:rPr>
          <w:rFonts w:ascii="Times New Roman" w:hAnsi="Times New Roman" w:cs="Times New Roman"/>
          <w:bCs/>
          <w:color w:val="00B050"/>
        </w:rPr>
        <w:t xml:space="preserve"> figurará la Unidad encargada del seguimiento del contrato.</w:t>
      </w:r>
    </w:p>
    <w:p w:rsidR="00447146" w:rsidRDefault="00447146" w:rsidP="00447146">
      <w:pPr>
        <w:tabs>
          <w:tab w:val="left" w:pos="-720"/>
          <w:tab w:val="left" w:pos="0"/>
          <w:tab w:val="left" w:pos="720"/>
          <w:tab w:val="left" w:pos="1440"/>
          <w:tab w:val="left" w:pos="2160"/>
          <w:tab w:val="left" w:pos="2880"/>
          <w:tab w:val="left" w:pos="3600"/>
          <w:tab w:val="left" w:pos="4320"/>
        </w:tabs>
        <w:suppressAutoHyphens w:val="0"/>
        <w:spacing w:before="120" w:after="120" w:line="276" w:lineRule="auto"/>
        <w:ind w:firstLine="346"/>
        <w:jc w:val="both"/>
        <w:textAlignment w:val="auto"/>
        <w:rPr>
          <w:rFonts w:ascii="Times New Roman" w:hAnsi="Times New Roman" w:cs="Times New Roman"/>
          <w:b/>
          <w:bCs/>
          <w:color w:val="auto"/>
          <w:u w:val="single"/>
        </w:rPr>
      </w:pPr>
      <w:r>
        <w:rPr>
          <w:rFonts w:ascii="Times New Roman" w:hAnsi="Times New Roman" w:cs="Times New Roman"/>
          <w:b/>
          <w:bCs/>
          <w:color w:val="auto"/>
          <w:u w:val="single"/>
        </w:rPr>
        <w:t>CLÁUSULA 13ª.-  OBLIGACIONES DEL CONTRATISTA, EN ESPECIAL, DEBER DE CONFIDENCIALIDAD, PROTECCIÓN DE DATOS, CUMPLIMIENTO DE PLAZOS Y CUMPLIMIENTO DEFECTUOSO E IMPOSICIÓN DE PENALIDADES.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contrato se ejecutará con estricta sujeción a las estipulaciones contenidas en el presente pliego de cláusulas administrativas particulares, observando fielmente lo establecido en el pliego de prescripciones técnicas, así como las instrucciones que, en su caso, le diere el responsable del contrato designado por el órgano de contratación.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Además de las obligaciones que para las partes contratantes se deriven del régimen jurídico del contrato y de todas las obligaciones fijadas en el pliego de prescripciones técnicas y en las restantes cláusulas del presente pliego, son obligaciones específicas del contratista las siguientes:</w:t>
      </w:r>
    </w:p>
    <w:p w:rsidR="00447146" w:rsidRDefault="00447146" w:rsidP="00447146">
      <w:pPr>
        <w:tabs>
          <w:tab w:val="left" w:pos="1417"/>
        </w:tabs>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rPr>
        <w:t xml:space="preserve">- </w:t>
      </w:r>
      <w:r>
        <w:rPr>
          <w:rFonts w:ascii="Times New Roman" w:hAnsi="Times New Roman" w:cs="Times New Roman"/>
          <w:color w:val="auto"/>
        </w:rPr>
        <w:t>En relación al personal encargado de la ejecución del contrato.</w:t>
      </w:r>
      <w:r>
        <w:rPr>
          <w:rFonts w:ascii="Times New Roman" w:hAnsi="Times New Roman" w:cs="Times New Roman"/>
          <w:b/>
          <w:color w:val="auto"/>
        </w:rPr>
        <w:t xml:space="preserve"> </w:t>
      </w:r>
      <w:r>
        <w:rPr>
          <w:rFonts w:ascii="Times New Roman" w:hAnsi="Times New Roman" w:cs="Times New Roman"/>
          <w:color w:val="auto"/>
        </w:rPr>
        <w:t xml:space="preserve">El contratista deberá contar con medios personales y materiales para la correcta ejecución del contrato, debiendo aportar los medios que sean necesarios para ello, siendo totalmente ajena la Diputación a las relaciones laborales entre la empresa adjudicataria y su personal, sin que en ningún caso el personal tenga relación alguna con esta Diputación.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personal que preste los servicios dependerá exclusivamente del adjudicatario, que ostentará, a todos los efectos, la condición de empresario, por cuanto aquél queda expresamente sometido al poder direccional y de organización de la empresa adjudicataria </w:t>
      </w:r>
      <w:r>
        <w:rPr>
          <w:rFonts w:ascii="Times New Roman" w:hAnsi="Times New Roman" w:cs="Times New Roman"/>
          <w:color w:val="auto"/>
        </w:rPr>
        <w:lastRenderedPageBreak/>
        <w:t xml:space="preserve">en todo ámbito y orden legalmente establecido y siendo, por tanto, ésta la única responsable y obligada al cumplimiento de cuantas disposiciones legales resulten aplicables al caso, en especial en materia de contratación, Seguridad Social, prevención de riesgos laborales y tributaria, por tanto dicho personal en ningún caso tendrá vinculación jurídico laboral con la Diputación de Almería, ello con independencia de las facultades de control e inspección que legal y/o contractualmente correspondan al mismo.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ningún caso, la Diputación será responsable de las obligaciones que correspondan al adjudicatario en relación con su personal, pudiendo recabar del adjudicatario la acreditación documental del cumplimiento de dichos extremos. </w:t>
      </w:r>
    </w:p>
    <w:p w:rsidR="00447146" w:rsidRDefault="00447146" w:rsidP="00447146">
      <w:pPr>
        <w:shd w:val="clear" w:color="auto" w:fill="FFFFFF" w:themeFill="background1"/>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Cuando una norma legal, un convenio colectivo o un acuerdo de negociación colectiva de eficacia general, imponga al adjudicatario la obligación de subrogarse como empleador en determinadas relaciones laborales, se facilitará a los licitadores mediante un anexo al presente pliego, la información sobre las condiciones de los contratos de los trabajadores a los que afecte la subrogación, que resulte necesaria para permitir una exacta evaluación de los costes laborales que implicará tal medida, información que se facilita en cumplimiento de lo previsto en el artículo 130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Así mismo, en caso de obligación de subrogarse, el contratista estará obligado a responder de los salarios impagados a los trabajadores afectados por la subrogación, así como de las cotizaciones a la Seguridad Social devengadas, aún en el supuesto de que se resuelva el contrato y aquéllos queden subrogados por el nuevo contratista, sin que en ningún caso dicha obligación corresponda a este último. Acreditada la falta de pago esta Diputación procederá conforme a lo establecido en el art. 130.6 de la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El contratista será responsable de obtener las cesiones, permisos y autorizaciones de los titulares de las patentes, modelos y marcas de fabricación que, en su caso, resulten necesarias, corriendo por su cuenta el abono de las indemnizaciones que pudieran corresponder por tales conceptos. Asimismo, serán responsables de toda reclamación relativa a la propiedad industrial y comercial, debiendo indemnizar, en su caso, a la Administración de todos los daños y perjuicios que para la misma pudieran derivarse con motivo de la interposición de reclamaciones.</w:t>
      </w:r>
    </w:p>
    <w:p w:rsidR="00447146" w:rsidRDefault="00447146" w:rsidP="00447146">
      <w:pPr>
        <w:pStyle w:val="NormalWeb"/>
        <w:shd w:val="clear" w:color="auto" w:fill="FFFFFF"/>
        <w:spacing w:before="120" w:after="120" w:line="276" w:lineRule="auto"/>
        <w:ind w:firstLine="346"/>
        <w:jc w:val="both"/>
        <w:rPr>
          <w:color w:val="auto"/>
        </w:rPr>
      </w:pPr>
      <w:r>
        <w:rPr>
          <w:color w:val="auto"/>
        </w:rPr>
        <w:t>- El contratista, durante la ejecución del contrato, deberá cumplir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b/>
          <w:bCs/>
          <w:color w:val="auto"/>
        </w:rPr>
        <w:t xml:space="preserve"> </w:t>
      </w:r>
      <w:r>
        <w:rPr>
          <w:rFonts w:ascii="Times New Roman" w:hAnsi="Times New Roman" w:cs="Times New Roman"/>
          <w:color w:val="auto"/>
        </w:rPr>
        <w:t xml:space="preserve">El contratista será responsable de todos los accidentes, daños, perjuicios e infracciones que pudieran ocurrir o cometerse, debidos a una mala ejecución de los trabajos objeto de este contrato. A estos efectos, en el </w:t>
      </w:r>
      <w:r>
        <w:rPr>
          <w:rFonts w:ascii="Times New Roman" w:hAnsi="Times New Roman" w:cs="Times New Roman"/>
          <w:b/>
          <w:color w:val="auto"/>
        </w:rPr>
        <w:t>Anexo I,</w:t>
      </w:r>
      <w:r>
        <w:rPr>
          <w:rFonts w:ascii="Times New Roman" w:hAnsi="Times New Roman" w:cs="Times New Roman"/>
          <w:color w:val="auto"/>
        </w:rPr>
        <w:t xml:space="preserve"> podrá establecerse la obligación de que el </w:t>
      </w:r>
      <w:r>
        <w:rPr>
          <w:rFonts w:ascii="Times New Roman" w:hAnsi="Times New Roman" w:cs="Times New Roman"/>
          <w:color w:val="auto"/>
        </w:rPr>
        <w:lastRenderedPageBreak/>
        <w:t>contratista disponga de una póliza de seguro de responsabilidad civil, que garantice los daños ocasionados tanto a terceros como a la Diputación o centro destinatario de los servicios, por el importe que en dicho anexo se fije. Dicha póliza deberá cubrir ampliamente las responsabilidades que se pudieran derivar del cumplimiento del contrato, debiendo hallarse al corriente en el pago de las primas y mantenerse en vigor durante el periodo que dure la ejecución del contrato, siendo obligatorio remitir al Servicio de Patrimonio y Contratación copia del recibo en vigor.</w:t>
      </w:r>
    </w:p>
    <w:p w:rsidR="00447146" w:rsidRDefault="00447146" w:rsidP="00447146">
      <w:pPr>
        <w:pStyle w:val="NormalWeb"/>
        <w:shd w:val="clear" w:color="auto" w:fill="FFFFFF"/>
        <w:spacing w:before="120" w:after="120" w:line="276" w:lineRule="auto"/>
        <w:ind w:firstLine="346"/>
        <w:jc w:val="both"/>
        <w:rPr>
          <w:color w:val="auto"/>
        </w:rPr>
      </w:pPr>
      <w:r>
        <w:rPr>
          <w:color w:val="auto"/>
        </w:rPr>
        <w:t>A estos efectos, el órgano de contratación podrá comprobar el cumplimiento de dichas obligaciones, en cualquier momento, debiendo someterse los contratistas a las medidas de control que se consideren oportunas.</w:t>
      </w:r>
    </w:p>
    <w:p w:rsidR="00447146" w:rsidRDefault="00447146" w:rsidP="00447146">
      <w:pPr>
        <w:spacing w:after="240" w:line="360" w:lineRule="auto"/>
        <w:ind w:firstLine="346"/>
        <w:jc w:val="both"/>
        <w:rPr>
          <w:rFonts w:ascii="Times New Roman" w:eastAsia="Arial" w:hAnsi="Times New Roman" w:cs="Times New Roman"/>
          <w:b/>
          <w:color w:val="FF0000"/>
        </w:rPr>
      </w:pPr>
      <w:r>
        <w:rPr>
          <w:rFonts w:ascii="Times New Roman" w:eastAsia="Arial" w:hAnsi="Times New Roman" w:cs="Times New Roman"/>
          <w:b/>
          <w:color w:val="FF0000"/>
          <w:u w:val="single"/>
        </w:rPr>
        <w:t xml:space="preserve">(EN LOS CONTRATOS CON TRATAMIENTO DE DATOS, AÑADIR LOS SIGUIENTES APARTADOS EN ROJO) </w:t>
      </w:r>
      <w:r>
        <w:rPr>
          <w:rFonts w:ascii="Wingdings" w:eastAsia="Wingdings" w:hAnsi="Wingdings" w:cs="Wingdings"/>
          <w:b/>
          <w:color w:val="FF0000"/>
        </w:rPr>
        <w:sym w:font="Wingdings" w:char="F0E0"/>
      </w:r>
      <w:r>
        <w:rPr>
          <w:rFonts w:ascii="Times New Roman" w:eastAsia="Arial" w:hAnsi="Times New Roman" w:cs="Times New Roman"/>
          <w:b/>
          <w:color w:val="FF0000"/>
        </w:rPr>
        <w:t xml:space="preserve">     </w:t>
      </w:r>
    </w:p>
    <w:p w:rsidR="00447146" w:rsidRDefault="00447146" w:rsidP="00447146">
      <w:pPr>
        <w:spacing w:after="240" w:line="360" w:lineRule="auto"/>
        <w:jc w:val="both"/>
        <w:rPr>
          <w:rFonts w:ascii="Times New Roman" w:hAnsi="Times New Roman" w:cs="Times New Roman"/>
          <w:color w:val="FF0000"/>
          <w:u w:val="single"/>
        </w:rPr>
      </w:pPr>
      <w:r>
        <w:rPr>
          <w:rFonts w:ascii="Times New Roman" w:eastAsia="Arial" w:hAnsi="Times New Roman" w:cs="Times New Roman"/>
          <w:b/>
          <w:color w:val="FF0000"/>
          <w:u w:val="single"/>
        </w:rPr>
        <w:t>I</w:t>
      </w:r>
      <w:r>
        <w:rPr>
          <w:rFonts w:ascii="Times New Roman" w:hAnsi="Times New Roman" w:cs="Times New Roman"/>
          <w:b/>
          <w:color w:val="FF0000"/>
          <w:u w:val="single"/>
        </w:rPr>
        <w:t xml:space="preserve">nformación sobre el tratamiento de datos personales del contrato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El responsable del tratamiento de sus datos es la Diputación de Almería, con CIF P-0400000F, dirección en calle Navarro Rodrigo 17, C.P. 04001, Almería, teléfono de contacto 950 21 11 00. Puede ponerse en contacto con la Diputación de Almería por correo postal en la dirección indicada, o por correo electrónico en registro@dipalme.org.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La finalidad del tratamiento de los datos personales será la gestión de datos de contactos de interesados y representantes en los expedientes de contratación tramitados en la Diputación de Almería.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La base legal que legitima el tratamiento de sus datos reside en que el tratamiento es necesario para la ejecución de un contrato en el que el interesado es parte o para la aplicación a petición de este de medidas precontractuales, y también que es necesario para el cumplimiento de una obligación legal aplicable al responsable del tratamiento, en virtud de la Ley 9/2017, de 8 de noviembre, de Contratos del Sector Público.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La comunicación de sus datos personales es un requisito legal para poder suscribir el contrato. En caso de que no nos proporcione sus datos personales, no será posible adjudicarle dicho contrato.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Sus datos se conservarán durante el tiempo necesario para cumplir con la finalidad para la que se recabaron y para determinar las posibles responsabilidades que se pudieran derivar de dicha finalidad y del tratamiento de los datos. Una vez concluido el citado plazo, la conservación se atendrá a los plazos establecidos en los calendarios de conservación dictaminados por la Comisión Andaluza de Valoración de Documentos. </w:t>
      </w:r>
    </w:p>
    <w:p w:rsidR="00447146" w:rsidRDefault="00447146" w:rsidP="00447146">
      <w:pPr>
        <w:ind w:left="355"/>
        <w:jc w:val="both"/>
        <w:rPr>
          <w:rFonts w:ascii="Times New Roman" w:hAnsi="Times New Roman" w:cs="Times New Roman"/>
          <w:color w:val="FF0000"/>
        </w:rPr>
      </w:pPr>
      <w:r>
        <w:rPr>
          <w:rFonts w:ascii="Times New Roman" w:hAnsi="Times New Roman" w:cs="Times New Roman"/>
          <w:color w:val="FF0000"/>
        </w:rPr>
        <w:t xml:space="preserve">Están previstas comunicaciones cuando se pueda realizar la comunicación de datos conforme al artículo 6 del RGPD relativo a la legitimación del tratamiento a:  </w:t>
      </w:r>
    </w:p>
    <w:p w:rsidR="00447146" w:rsidRDefault="00447146" w:rsidP="00447146">
      <w:pPr>
        <w:numPr>
          <w:ilvl w:val="0"/>
          <w:numId w:val="8"/>
        </w:numPr>
        <w:suppressAutoHyphens w:val="0"/>
        <w:spacing w:line="362" w:lineRule="auto"/>
        <w:ind w:right="2193" w:hanging="360"/>
        <w:jc w:val="both"/>
        <w:textAlignment w:val="auto"/>
        <w:rPr>
          <w:rFonts w:ascii="Times New Roman" w:hAnsi="Times New Roman" w:cs="Times New Roman"/>
          <w:color w:val="FF0000"/>
        </w:rPr>
      </w:pPr>
      <w:r>
        <w:rPr>
          <w:rFonts w:ascii="Times New Roman" w:hAnsi="Times New Roman" w:cs="Times New Roman"/>
          <w:color w:val="FF0000"/>
        </w:rPr>
        <w:t xml:space="preserve">Cámara de Cuentas/Tribunal de Cuentas </w:t>
      </w:r>
    </w:p>
    <w:p w:rsidR="00447146" w:rsidRDefault="00447146" w:rsidP="00447146">
      <w:pPr>
        <w:numPr>
          <w:ilvl w:val="0"/>
          <w:numId w:val="8"/>
        </w:numPr>
        <w:suppressAutoHyphens w:val="0"/>
        <w:spacing w:line="362" w:lineRule="auto"/>
        <w:ind w:right="2193" w:hanging="360"/>
        <w:jc w:val="both"/>
        <w:textAlignment w:val="auto"/>
        <w:rPr>
          <w:rFonts w:ascii="Times New Roman" w:hAnsi="Times New Roman" w:cs="Times New Roman"/>
          <w:color w:val="FF0000"/>
        </w:rPr>
      </w:pPr>
      <w:r>
        <w:rPr>
          <w:rFonts w:ascii="Times New Roman" w:hAnsi="Times New Roman" w:cs="Times New Roman"/>
          <w:color w:val="FF0000"/>
        </w:rPr>
        <w:t xml:space="preserve">Juzgados y Tribunales de Justicia. </w:t>
      </w:r>
    </w:p>
    <w:p w:rsidR="00447146" w:rsidRDefault="00447146" w:rsidP="00447146">
      <w:pPr>
        <w:numPr>
          <w:ilvl w:val="0"/>
          <w:numId w:val="8"/>
        </w:numPr>
        <w:suppressAutoHyphens w:val="0"/>
        <w:spacing w:after="310" w:line="259" w:lineRule="auto"/>
        <w:ind w:right="2193" w:hanging="360"/>
        <w:jc w:val="both"/>
        <w:textAlignment w:val="auto"/>
        <w:rPr>
          <w:rFonts w:ascii="Times New Roman" w:hAnsi="Times New Roman" w:cs="Times New Roman"/>
          <w:color w:val="FF0000"/>
        </w:rPr>
      </w:pPr>
      <w:r>
        <w:rPr>
          <w:rFonts w:ascii="Times New Roman" w:hAnsi="Times New Roman" w:cs="Times New Roman"/>
          <w:color w:val="FF0000"/>
        </w:rPr>
        <w:t xml:space="preserve">Agencia Estatal de Administración Tributaria (AEAT). </w:t>
      </w:r>
    </w:p>
    <w:p w:rsidR="00447146" w:rsidRDefault="00447146" w:rsidP="00447146">
      <w:pPr>
        <w:spacing w:after="348" w:line="259" w:lineRule="auto"/>
        <w:ind w:left="355"/>
        <w:jc w:val="both"/>
        <w:rPr>
          <w:rFonts w:ascii="Times New Roman" w:hAnsi="Times New Roman" w:cs="Times New Roman"/>
          <w:color w:val="FF0000"/>
        </w:rPr>
      </w:pPr>
      <w:r>
        <w:rPr>
          <w:rFonts w:ascii="Times New Roman" w:hAnsi="Times New Roman" w:cs="Times New Roman"/>
          <w:color w:val="FF0000"/>
        </w:rPr>
        <w:lastRenderedPageBreak/>
        <w:t xml:space="preserve">Sus datos no serán objeto de transferencias internacionales. </w:t>
      </w:r>
    </w:p>
    <w:p w:rsidR="00447146" w:rsidRDefault="00447146" w:rsidP="00447146">
      <w:pPr>
        <w:ind w:left="355" w:firstLine="353"/>
        <w:jc w:val="both"/>
        <w:rPr>
          <w:rFonts w:ascii="Times New Roman" w:hAnsi="Times New Roman" w:cs="Times New Roman"/>
          <w:color w:val="FF0000"/>
          <w:u w:val="single" w:color="0000FF"/>
        </w:rPr>
      </w:pPr>
      <w:r>
        <w:rPr>
          <w:rFonts w:ascii="Times New Roman" w:hAnsi="Times New Roman" w:cs="Times New Roman"/>
          <w:color w:val="FF0000"/>
        </w:rPr>
        <w:t xml:space="preserve">Puede ejercer sus derechos de acceso, rectificación, supresión y portabilidad de sus datos, de limitación y oposición a su tratamiento, así como a no ser objeto de decisiones basadas únicamente en el tratamiento automatizado de sus datos, cuando procedan, ante la Diputación de Almería, en la dirección calle Navarro Rodrigo 17, C.P. 04001, Almería, a través de la </w:t>
      </w:r>
      <w:r>
        <w:rPr>
          <w:rFonts w:ascii="Times New Roman" w:hAnsi="Times New Roman" w:cs="Times New Roman"/>
          <w:color w:val="FF0000"/>
          <w:u w:val="single" w:color="0000FF"/>
        </w:rPr>
        <w:t>Sede</w:t>
      </w:r>
      <w:r>
        <w:rPr>
          <w:rFonts w:ascii="Times New Roman" w:hAnsi="Times New Roman" w:cs="Times New Roman"/>
          <w:color w:val="FF0000"/>
        </w:rPr>
        <w:t xml:space="preserve"> </w:t>
      </w:r>
      <w:r>
        <w:rPr>
          <w:rFonts w:ascii="Times New Roman" w:hAnsi="Times New Roman" w:cs="Times New Roman"/>
          <w:color w:val="FF0000"/>
          <w:u w:val="single" w:color="0000FF"/>
        </w:rPr>
        <w:t>electrónica de la Diputación</w:t>
      </w:r>
      <w:r>
        <w:rPr>
          <w:rFonts w:ascii="Times New Roman" w:hAnsi="Times New Roman" w:cs="Times New Roman"/>
          <w:color w:val="FF0000"/>
        </w:rPr>
        <w:t xml:space="preserve">,  o en la dirección de correo electrónico dpd@dipalme.org, acreditando su identidad y adjuntando la solicitud cumplimentada que puede descargar en el siguiente </w:t>
      </w:r>
      <w:r>
        <w:rPr>
          <w:rFonts w:ascii="Times New Roman" w:hAnsi="Times New Roman" w:cs="Times New Roman"/>
          <w:color w:val="FF0000"/>
          <w:u w:val="single" w:color="0000FF"/>
        </w:rPr>
        <w:t>enlace:</w:t>
      </w:r>
    </w:p>
    <w:p w:rsidR="00447146" w:rsidRDefault="00447146" w:rsidP="00447146">
      <w:pPr>
        <w:ind w:left="355" w:firstLine="353"/>
        <w:jc w:val="both"/>
        <w:rPr>
          <w:rFonts w:ascii="Times New Roman" w:hAnsi="Times New Roman" w:cs="Times New Roman"/>
          <w:color w:val="FF0000"/>
        </w:rPr>
      </w:pPr>
      <w:hyperlink r:id="rId14" w:tgtFrame="_blank">
        <w:r>
          <w:rPr>
            <w:rStyle w:val="Hipervnculo"/>
            <w:rFonts w:ascii="Times New Roman" w:hAnsi="Times New Roman" w:cs="Times New Roman"/>
            <w:color w:val="FF0000"/>
            <w:shd w:val="clear" w:color="auto" w:fill="FFFFFF"/>
          </w:rPr>
          <w:t>https://www.dipalme.org/Servicios/Anexos/Anexos.nsf/porclasificador/07944F49EC750D7DC12582B7003CA693/$File/EDPD.pdf</w:t>
        </w:r>
      </w:hyperlink>
    </w:p>
    <w:p w:rsidR="00447146" w:rsidRDefault="00447146" w:rsidP="00447146">
      <w:pPr>
        <w:ind w:left="360" w:firstLine="348"/>
        <w:jc w:val="both"/>
        <w:rPr>
          <w:rFonts w:ascii="Times New Roman" w:hAnsi="Times New Roman" w:cs="Times New Roman"/>
          <w:color w:val="FF0000"/>
        </w:rPr>
      </w:pPr>
      <w:r>
        <w:rPr>
          <w:rFonts w:ascii="Times New Roman" w:hAnsi="Times New Roman" w:cs="Times New Roman"/>
          <w:color w:val="FF0000"/>
        </w:rPr>
        <w:t xml:space="preserve">También puede ejercer estos derechos en caso de no recibir contestación por nuestra parte en el plazo de un mes, ante la Agencia Española de Protección de Datos, </w:t>
      </w:r>
      <w:hyperlink r:id="rId15">
        <w:r>
          <w:rPr>
            <w:rFonts w:ascii="Times New Roman" w:hAnsi="Times New Roman" w:cs="Times New Roman"/>
            <w:color w:val="FF0000"/>
          </w:rPr>
          <w:t>https://www.aepd.es</w:t>
        </w:r>
      </w:hyperlink>
      <w:hyperlink r:id="rId16">
        <w:r>
          <w:rPr>
            <w:rFonts w:ascii="Times New Roman" w:hAnsi="Times New Roman" w:cs="Times New Roman"/>
            <w:color w:val="FF0000"/>
          </w:rPr>
          <w:t>,</w:t>
        </w:r>
      </w:hyperlink>
      <w:r>
        <w:rPr>
          <w:rFonts w:ascii="Times New Roman" w:hAnsi="Times New Roman" w:cs="Times New Roman"/>
          <w:color w:val="FF0000"/>
        </w:rPr>
        <w:t xml:space="preserve"> y el </w:t>
      </w:r>
      <w:r>
        <w:rPr>
          <w:rFonts w:ascii="Times New Roman" w:hAnsi="Times New Roman" w:cs="Times New Roman"/>
          <w:color w:val="FF0000"/>
        </w:rPr>
        <w:tab/>
        <w:t xml:space="preserve">Consejo </w:t>
      </w:r>
      <w:r>
        <w:rPr>
          <w:rFonts w:ascii="Times New Roman" w:hAnsi="Times New Roman" w:cs="Times New Roman"/>
          <w:color w:val="FF0000"/>
        </w:rPr>
        <w:tab/>
        <w:t xml:space="preserve">de </w:t>
      </w:r>
      <w:r>
        <w:rPr>
          <w:rFonts w:ascii="Times New Roman" w:hAnsi="Times New Roman" w:cs="Times New Roman"/>
          <w:color w:val="FF0000"/>
        </w:rPr>
        <w:tab/>
        <w:t xml:space="preserve">transparencia </w:t>
      </w:r>
      <w:r>
        <w:rPr>
          <w:rFonts w:ascii="Times New Roman" w:hAnsi="Times New Roman" w:cs="Times New Roman"/>
          <w:color w:val="FF0000"/>
        </w:rPr>
        <w:tab/>
        <w:t xml:space="preserve">y  Protección </w:t>
      </w:r>
      <w:r>
        <w:rPr>
          <w:rFonts w:ascii="Times New Roman" w:hAnsi="Times New Roman" w:cs="Times New Roman"/>
          <w:color w:val="FF0000"/>
        </w:rPr>
        <w:tab/>
        <w:t xml:space="preserve">de </w:t>
      </w:r>
      <w:r>
        <w:rPr>
          <w:rFonts w:ascii="Times New Roman" w:hAnsi="Times New Roman" w:cs="Times New Roman"/>
          <w:color w:val="FF0000"/>
        </w:rPr>
        <w:tab/>
        <w:t xml:space="preserve">Datos </w:t>
      </w:r>
      <w:r>
        <w:rPr>
          <w:rFonts w:ascii="Times New Roman" w:hAnsi="Times New Roman" w:cs="Times New Roman"/>
          <w:color w:val="FF0000"/>
        </w:rPr>
        <w:tab/>
        <w:t xml:space="preserve">de </w:t>
      </w:r>
      <w:r>
        <w:rPr>
          <w:rFonts w:ascii="Times New Roman" w:hAnsi="Times New Roman" w:cs="Times New Roman"/>
          <w:color w:val="FF0000"/>
        </w:rPr>
        <w:tab/>
        <w:t xml:space="preserve">Andalucía, </w:t>
      </w:r>
      <w:hyperlink r:id="rId17">
        <w:r>
          <w:rPr>
            <w:rFonts w:ascii="Times New Roman" w:hAnsi="Times New Roman" w:cs="Times New Roman"/>
            <w:color w:val="FF0000"/>
            <w:u w:val="single" w:color="0000FF"/>
          </w:rPr>
          <w:t>https://www.ctpdandalucia.es/</w:t>
        </w:r>
      </w:hyperlink>
      <w:hyperlink r:id="rId18">
        <w:r>
          <w:rPr>
            <w:rFonts w:ascii="Times New Roman" w:hAnsi="Times New Roman" w:cs="Times New Roman"/>
            <w:color w:val="FF0000"/>
          </w:rPr>
          <w:t xml:space="preserve"> </w:t>
        </w:r>
      </w:hyperlink>
      <w:r>
        <w:rPr>
          <w:rFonts w:ascii="Times New Roman" w:hAnsi="Times New Roman" w:cs="Times New Roman"/>
          <w:color w:val="FF0000"/>
        </w:rPr>
        <w:t xml:space="preserve">para solicitar información sobre sus derechos. </w:t>
      </w:r>
    </w:p>
    <w:p w:rsidR="00447146" w:rsidRDefault="00447146" w:rsidP="00447146">
      <w:pPr>
        <w:ind w:left="355" w:firstLine="353"/>
        <w:jc w:val="both"/>
        <w:rPr>
          <w:rFonts w:ascii="Times New Roman" w:hAnsi="Times New Roman" w:cs="Times New Roman"/>
          <w:color w:val="FF0000"/>
        </w:rPr>
      </w:pPr>
      <w:r>
        <w:rPr>
          <w:rFonts w:ascii="Times New Roman" w:hAnsi="Times New Roman" w:cs="Times New Roman"/>
          <w:color w:val="FF0000"/>
        </w:rPr>
        <w:t xml:space="preserve">Para más información, puede consultar la </w:t>
      </w:r>
      <w:hyperlink r:id="rId19">
        <w:r>
          <w:rPr>
            <w:rFonts w:ascii="Times New Roman" w:hAnsi="Times New Roman" w:cs="Times New Roman"/>
            <w:color w:val="FF0000"/>
          </w:rPr>
          <w:t>Política de Privacidad</w:t>
        </w:r>
      </w:hyperlink>
      <w:hyperlink r:id="rId20">
        <w:r>
          <w:rPr>
            <w:rFonts w:ascii="Times New Roman" w:hAnsi="Times New Roman" w:cs="Times New Roman"/>
            <w:color w:val="FF0000"/>
          </w:rPr>
          <w:t xml:space="preserve"> </w:t>
        </w:r>
      </w:hyperlink>
      <w:r>
        <w:rPr>
          <w:rFonts w:ascii="Times New Roman" w:hAnsi="Times New Roman" w:cs="Times New Roman"/>
          <w:color w:val="FF0000"/>
        </w:rPr>
        <w:t xml:space="preserve">ubicada en la Web corporativa de Diputación. </w:t>
      </w:r>
    </w:p>
    <w:p w:rsidR="00447146" w:rsidRDefault="00447146" w:rsidP="00447146">
      <w:pPr>
        <w:spacing w:after="238" w:line="362" w:lineRule="auto"/>
        <w:ind w:left="-5"/>
        <w:jc w:val="both"/>
        <w:rPr>
          <w:rFonts w:ascii="Times New Roman" w:eastAsia="Arial" w:hAnsi="Times New Roman" w:cs="Times New Roman"/>
          <w:b/>
          <w:color w:val="FF0000"/>
          <w:u w:val="single"/>
        </w:rPr>
      </w:pPr>
    </w:p>
    <w:p w:rsidR="00447146" w:rsidRDefault="00447146" w:rsidP="00447146">
      <w:pPr>
        <w:spacing w:after="238" w:line="362" w:lineRule="auto"/>
        <w:ind w:left="-5"/>
        <w:jc w:val="both"/>
        <w:rPr>
          <w:rFonts w:ascii="Times New Roman" w:hAnsi="Times New Roman" w:cs="Times New Roman"/>
          <w:color w:val="FF0000"/>
          <w:u w:val="single"/>
        </w:rPr>
      </w:pPr>
      <w:r>
        <w:rPr>
          <w:rFonts w:ascii="Times New Roman" w:eastAsia="Arial" w:hAnsi="Times New Roman" w:cs="Times New Roman"/>
          <w:b/>
          <w:color w:val="FF0000"/>
          <w:u w:val="single"/>
        </w:rPr>
        <w:t>O</w:t>
      </w:r>
      <w:r>
        <w:rPr>
          <w:rFonts w:ascii="Times New Roman" w:hAnsi="Times New Roman" w:cs="Times New Roman"/>
          <w:b/>
          <w:color w:val="FF0000"/>
          <w:u w:val="single"/>
        </w:rPr>
        <w:t xml:space="preserve">bligaciones del contratista en relación al deber de confidencialidad y protección en el tratamiento de datos personales </w:t>
      </w:r>
      <w:r>
        <w:rPr>
          <w:rFonts w:ascii="Times New Roman" w:hAnsi="Times New Roman" w:cs="Times New Roman"/>
          <w:color w:val="FF0000"/>
          <w:u w:val="single"/>
        </w:rPr>
        <w:t xml:space="preserve"> </w:t>
      </w:r>
    </w:p>
    <w:p w:rsidR="00447146" w:rsidRDefault="00447146" w:rsidP="00447146">
      <w:pPr>
        <w:ind w:left="10"/>
        <w:jc w:val="both"/>
        <w:rPr>
          <w:rFonts w:ascii="Times New Roman" w:hAnsi="Times New Roman" w:cs="Times New Roman"/>
          <w:color w:val="FF0000"/>
        </w:rPr>
      </w:pPr>
      <w:r>
        <w:rPr>
          <w:rFonts w:ascii="Times New Roman" w:hAnsi="Times New Roman" w:cs="Times New Roman"/>
          <w:color w:val="FF0000"/>
        </w:rPr>
        <w:t xml:space="preserve">Con carácter general, la entidad adjudicataria del contrato y todo su personal se obliga al cumplimiento de lo que establece el Reglamento (UE) 2016/679, de 27 de abril, relativo a la protección de datos personales de las personas físicas en lo que respecta al tratamiento de datos personales y a la libre circulación de estos datos y por el que se deroga la Directiva 95/46/CE (en lo sucesivo, RGPD), la Ley Orgánica 3/2018, de 5 de diciembre, de Protección de Datos Personales y garantía de los derechos digitales y la normativa de protección de datos aplicable, en relación con los datos personales a los cuales tengan acceso durante la vigencia del presente contrato.  </w:t>
      </w:r>
    </w:p>
    <w:p w:rsidR="00447146" w:rsidRDefault="00447146" w:rsidP="00447146">
      <w:pPr>
        <w:ind w:left="10"/>
        <w:jc w:val="both"/>
        <w:rPr>
          <w:rFonts w:ascii="Times New Roman" w:hAnsi="Times New Roman" w:cs="Times New Roman"/>
          <w:color w:val="FF0000"/>
        </w:rPr>
      </w:pPr>
      <w:r>
        <w:rPr>
          <w:rFonts w:ascii="Times New Roman" w:hAnsi="Times New Roman" w:cs="Times New Roman"/>
          <w:color w:val="FF0000"/>
        </w:rPr>
        <w:t xml:space="preserve">Los datos personales a los que accederá y tratará –o sean susceptibles de tratamiento- la entidad adjudicataria, en el ejercicio de la prestación de los servicios profesionales derivados de la formalización del presente contrato, son responsabilidad de la entidad contratante, la Diputación Provincial de Almería (en lo sucesivo, la Diputación), la cual es responsable del tratamiento. </w:t>
      </w:r>
    </w:p>
    <w:p w:rsidR="00447146" w:rsidRDefault="00447146" w:rsidP="00447146">
      <w:pPr>
        <w:ind w:left="10"/>
        <w:jc w:val="both"/>
        <w:rPr>
          <w:rFonts w:ascii="Times New Roman" w:hAnsi="Times New Roman" w:cs="Times New Roman"/>
          <w:color w:val="FF0000"/>
        </w:rPr>
      </w:pPr>
      <w:r>
        <w:rPr>
          <w:rFonts w:ascii="Times New Roman" w:hAnsi="Times New Roman" w:cs="Times New Roman"/>
          <w:color w:val="FF0000"/>
        </w:rPr>
        <w:t xml:space="preserve">La entidad adjudicataria ostentará la posición de encargado del tratamiento en relación con estos datos, de conformidad con lo que dispone el artículo 28 del RGPD. A tal efecto, se compromete a utilizarlos única y exclusivamente con la finalidad de prestar los servicios profesionales por los cuales ha sido contratada, así como a cumplir con todas las obligaciones que exige la normativa vigente. La entidad adjudicataria tratará los datos de conformidad con las instrucciones de la Diputación y, en ningún caso, utilizará los datos con una finalidad diferente a la establecida en el presente contrato, ni los comunicará ni cederá, ni siquiera para su conservación, a cualquier tercero ajeno al contrato. En el caso de que no </w:t>
      </w:r>
      <w:r>
        <w:rPr>
          <w:rFonts w:ascii="Times New Roman" w:hAnsi="Times New Roman" w:cs="Times New Roman"/>
          <w:color w:val="FF0000"/>
        </w:rPr>
        <w:lastRenderedPageBreak/>
        <w:t xml:space="preserve">pueda cumplir tales instrucciones por la razón que fuera o entienda que una de estas instrucciones infringe el RGPD, informará de ello, sin demora, a la Diputación. </w:t>
      </w:r>
    </w:p>
    <w:p w:rsidR="00447146" w:rsidRDefault="00447146" w:rsidP="00447146">
      <w:pPr>
        <w:ind w:left="10"/>
        <w:jc w:val="both"/>
        <w:rPr>
          <w:rFonts w:ascii="Times New Roman" w:hAnsi="Times New Roman" w:cs="Times New Roman"/>
          <w:color w:val="FF0000"/>
        </w:rPr>
      </w:pPr>
      <w:r>
        <w:rPr>
          <w:rFonts w:ascii="Times New Roman" w:hAnsi="Times New Roman" w:cs="Times New Roman"/>
          <w:color w:val="FF0000"/>
        </w:rPr>
        <w:t xml:space="preserve">En este sentido, se compromete a cumplir las siguientes instrucciones en el tratamiento de datos personales, de los que la Diputación de Almería es responsable. </w:t>
      </w:r>
    </w:p>
    <w:p w:rsidR="00447146" w:rsidRDefault="00447146" w:rsidP="00447146">
      <w:pPr>
        <w:ind w:left="10"/>
        <w:jc w:val="both"/>
        <w:rPr>
          <w:rFonts w:ascii="Times New Roman" w:hAnsi="Times New Roman" w:cs="Times New Roman"/>
          <w:color w:val="FF0000"/>
        </w:rPr>
      </w:pP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 xml:space="preserve">Instrucciones del responsable. </w:t>
      </w:r>
      <w:r>
        <w:rPr>
          <w:rFonts w:ascii="Times New Roman" w:hAnsi="Times New Roman" w:cs="Times New Roman"/>
          <w:color w:val="FF0000"/>
        </w:rPr>
        <w:t xml:space="preserve">Tratará los datos de acuerdo con las instrucciones del responsable del tratamiento. Si el encargado del tratamiento considera que alguna de las instrucciones infringe el RGPD o cualquier otra disposición en materia de protección de datos de la Unión o de los Estados miembros, el encargado informará inmediatamente al responsable. </w:t>
      </w:r>
    </w:p>
    <w:p w:rsidR="00447146" w:rsidRDefault="00447146" w:rsidP="00447146">
      <w:pPr>
        <w:spacing w:after="106" w:line="259" w:lineRule="auto"/>
        <w:ind w:left="720"/>
        <w:jc w:val="both"/>
        <w:rPr>
          <w:rFonts w:ascii="Times New Roman" w:hAnsi="Times New Roman" w:cs="Times New Roman"/>
          <w:color w:val="FF0000"/>
        </w:rPr>
      </w:pPr>
      <w:r>
        <w:rPr>
          <w:rFonts w:ascii="Times New Roman" w:hAnsi="Times New Roman" w:cs="Times New Roman"/>
          <w:color w:val="FF0000"/>
        </w:rPr>
        <w:t xml:space="preserve">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Registro de actividades de tratamiento.</w:t>
      </w:r>
      <w:r>
        <w:rPr>
          <w:rFonts w:ascii="Times New Roman" w:hAnsi="Times New Roman" w:cs="Times New Roman"/>
          <w:color w:val="FF0000"/>
        </w:rPr>
        <w:t xml:space="preserve"> Pondrá a disposición de la Diputación de Almería, cuando así le sea requerido, el registro de actividad de tratamiento descrito en el art.30.2 del RGPD, que deberá tener forma escrita, inclusive en formato electrónico. En este registro se incluirán todas las categorías de actividades de tratamiento efectuadas por cuenta del responsable que contenga:  </w:t>
      </w:r>
    </w:p>
    <w:p w:rsidR="00447146" w:rsidRDefault="00447146" w:rsidP="00447146">
      <w:pPr>
        <w:numPr>
          <w:ilvl w:val="1"/>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El nombre y los datos de contacto del encargado y de cada responsable, por cuenta del cual actúe el encargado y, en su caso, del delegado de protección de datos. </w:t>
      </w:r>
    </w:p>
    <w:p w:rsidR="00447146" w:rsidRDefault="00447146" w:rsidP="00447146">
      <w:pPr>
        <w:numPr>
          <w:ilvl w:val="1"/>
          <w:numId w:val="9"/>
        </w:numPr>
        <w:suppressAutoHyphens w:val="0"/>
        <w:spacing w:after="106"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Las categorías de tratamientos efectuados por cuenta de cada responsable. </w:t>
      </w:r>
    </w:p>
    <w:p w:rsidR="00447146" w:rsidRDefault="00447146" w:rsidP="00447146">
      <w:pPr>
        <w:numPr>
          <w:ilvl w:val="1"/>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En su caso, las transferencias de datos personales a un tercer país u organización internacional, incluida la identificación de dicho tercer país u organización internacional y, en el caso de las transferencias indicadas en el artículo 49 apartado 1, párrafo segundo del RGPD, la documentación de garantías adecuadas. </w:t>
      </w:r>
    </w:p>
    <w:p w:rsidR="00447146" w:rsidRDefault="00447146" w:rsidP="00447146">
      <w:pPr>
        <w:numPr>
          <w:ilvl w:val="1"/>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Cuando sea posible, una descripción general de las medidas técnicas y organizativas de seguridad relativas a: </w:t>
      </w:r>
    </w:p>
    <w:p w:rsidR="00447146" w:rsidRDefault="00447146" w:rsidP="00447146">
      <w:pPr>
        <w:numPr>
          <w:ilvl w:val="2"/>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El nombre y los datos de contacto del responsable y del delegado de protección de datos </w:t>
      </w:r>
    </w:p>
    <w:p w:rsidR="00447146" w:rsidRDefault="00447146" w:rsidP="00447146">
      <w:pPr>
        <w:numPr>
          <w:ilvl w:val="2"/>
          <w:numId w:val="9"/>
        </w:numPr>
        <w:suppressAutoHyphens w:val="0"/>
        <w:spacing w:after="106"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Los fines del tratamiento </w:t>
      </w:r>
    </w:p>
    <w:p w:rsidR="00447146" w:rsidRDefault="00447146" w:rsidP="00447146">
      <w:pPr>
        <w:numPr>
          <w:ilvl w:val="2"/>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Una descripción de las categorías de interesados y de las categorías de datos personales </w:t>
      </w:r>
    </w:p>
    <w:p w:rsidR="00447146" w:rsidRDefault="00447146" w:rsidP="00447146">
      <w:pPr>
        <w:numPr>
          <w:ilvl w:val="2"/>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lastRenderedPageBreak/>
        <w:t xml:space="preserve">Las categorías de destinatarios a quienes se comunicaron o comunicarán los datos personales, incluidos los destinatarios en terceros países u organizaciones internacionales </w:t>
      </w:r>
    </w:p>
    <w:p w:rsidR="00447146" w:rsidRDefault="00447146" w:rsidP="00447146">
      <w:pPr>
        <w:numPr>
          <w:ilvl w:val="2"/>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En su caso, las transferencias de datos personales a un tercer país o una organización internacional, incluida la identificación de dicho tercer país u organización internacional y, en el caos de las transferencias indicadas en el artículo 49, apartado 1, párrafo segundo del RGPD, la documentación de garantías adecuadas. </w:t>
      </w:r>
    </w:p>
    <w:p w:rsidR="00447146" w:rsidRDefault="00447146" w:rsidP="00447146">
      <w:pPr>
        <w:numPr>
          <w:ilvl w:val="2"/>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Cuando sea posible, los plazos previstos para la supresión de las diferentes categorías de datos </w:t>
      </w:r>
    </w:p>
    <w:p w:rsidR="00447146" w:rsidRDefault="00447146" w:rsidP="00447146">
      <w:pPr>
        <w:numPr>
          <w:ilvl w:val="1"/>
          <w:numId w:val="9"/>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Cuando sea posible, una descripción general de las medidas técnicas y organizativas de seguridad relativas a: </w:t>
      </w:r>
    </w:p>
    <w:p w:rsidR="00447146" w:rsidRDefault="00447146" w:rsidP="00447146">
      <w:pPr>
        <w:numPr>
          <w:ilvl w:val="3"/>
          <w:numId w:val="13"/>
        </w:numPr>
        <w:suppressAutoHyphens w:val="0"/>
        <w:spacing w:after="108"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La </w:t>
      </w:r>
      <w:proofErr w:type="spellStart"/>
      <w:r>
        <w:rPr>
          <w:rFonts w:ascii="Times New Roman" w:hAnsi="Times New Roman" w:cs="Times New Roman"/>
          <w:color w:val="FF0000"/>
        </w:rPr>
        <w:t>seudonimización</w:t>
      </w:r>
      <w:proofErr w:type="spellEnd"/>
      <w:r>
        <w:rPr>
          <w:rFonts w:ascii="Times New Roman" w:hAnsi="Times New Roman" w:cs="Times New Roman"/>
          <w:color w:val="FF0000"/>
        </w:rPr>
        <w:t xml:space="preserve"> y el cifrado de datos personales. </w:t>
      </w:r>
    </w:p>
    <w:p w:rsidR="00447146" w:rsidRDefault="00447146" w:rsidP="00447146">
      <w:pPr>
        <w:numPr>
          <w:ilvl w:val="3"/>
          <w:numId w:val="13"/>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La capacidad de garantizar la confidencialidad, integridad, disponibilidad y resiliencia permanentes de los sistemas y servicios de tratamiento. </w:t>
      </w:r>
    </w:p>
    <w:p w:rsidR="00447146" w:rsidRDefault="00447146" w:rsidP="00447146">
      <w:pPr>
        <w:numPr>
          <w:ilvl w:val="3"/>
          <w:numId w:val="13"/>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La capacidad de restaurar la disponibilidad y el acceso a los datos personales de forma rápida, en caso de incidente físico o técnico. </w:t>
      </w:r>
    </w:p>
    <w:p w:rsidR="00447146" w:rsidRDefault="00447146" w:rsidP="00447146">
      <w:pPr>
        <w:numPr>
          <w:ilvl w:val="3"/>
          <w:numId w:val="13"/>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Un proceso de verificación, evaluación y valoración regulares de la eficacia de las medidas técnicas y organizativas para garantizar la seguridad del tratamiento.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 xml:space="preserve">Comunicación o cesión de datos. </w:t>
      </w:r>
      <w:r>
        <w:rPr>
          <w:rFonts w:ascii="Times New Roman" w:hAnsi="Times New Roman" w:cs="Times New Roman"/>
          <w:color w:val="FF0000"/>
        </w:rPr>
        <w:t xml:space="preserve">No comunicará o cederá los datos a terceras personas físicas o jurídicas, salvo que cuente con la autorización expresa de la Diputación de Almería, en los supuestos legalmente admisibles.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El encargado podrá comunicar los datos a otros encargados del tratamiento de la Diputación de Almería, de acuerdo con las instrucciones de esta, como responsable del tratamiento. En este caso, el responsable identificará, de forma previa y por escrito, la entidad a la que se deben comunicar los datos, los datos a comunicar y las medidas de seguridad a aplicar para proceder a la comunicación.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Si el encargado debiera transferir datos personales a un tercer país o a una organización internacional, en virtud del Derecho de la Unión o de los Estados miembros que le sea aplicable, informará al responsable de esa exigencia legal de </w:t>
      </w:r>
      <w:r>
        <w:rPr>
          <w:rFonts w:ascii="Times New Roman" w:hAnsi="Times New Roman" w:cs="Times New Roman"/>
          <w:color w:val="FF0000"/>
        </w:rPr>
        <w:lastRenderedPageBreak/>
        <w:t xml:space="preserve">manera previa, salvo que tal Derecho lo prohíba por razones importantes de interés público.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Confidencialidad y deber de secreto.</w:t>
      </w:r>
      <w:r>
        <w:rPr>
          <w:rFonts w:ascii="Times New Roman" w:hAnsi="Times New Roman" w:cs="Times New Roman"/>
          <w:color w:val="FF0000"/>
        </w:rPr>
        <w:t xml:space="preserve"> Mantendrá el deber de secreto respecto a los datos de carácter personal, así como cualquier otra información a la que tenga acceso en virtud del presente encargo que, incluso en lo referente a datos que no sean de carácter personal, pero que, por su propia naturaleza deban ser tratados de forma confidencial. Este deber se mantendrá incluso después de que finalice el objeto del contrato.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Garantizará que las personas autorizadas para tratar datos personales se comprometan, de forma expresa y por escrito, a respetar la confidencialidad y a cumplir las medidas de seguridad correspondientes, de las que hay que informarles convenientemente.  Asimismo, deberá garantizar la formación necesaria en materia de protección de datos personales de las personas autorizadas para tratar datos personales.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Mantener a disposición de la Diputación de Almería la documentación acreditativa del cumplimiento de la obligación establecida en el apartado anterior.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Formación y Concienciación.</w:t>
      </w:r>
      <w:r>
        <w:rPr>
          <w:rFonts w:ascii="Times New Roman" w:hAnsi="Times New Roman" w:cs="Times New Roman"/>
          <w:color w:val="FF0000"/>
        </w:rPr>
        <w:t xml:space="preserve"> Garantizará la formación necesaria en materia de protección de datos personales de las personas autorizadas para tratar datos personales. </w:t>
      </w:r>
    </w:p>
    <w:p w:rsidR="00447146" w:rsidRDefault="00447146" w:rsidP="00447146">
      <w:pPr>
        <w:spacing w:after="106" w:line="259" w:lineRule="auto"/>
        <w:ind w:left="720"/>
        <w:jc w:val="both"/>
        <w:rPr>
          <w:rFonts w:ascii="Times New Roman" w:hAnsi="Times New Roman" w:cs="Times New Roman"/>
          <w:color w:val="FF0000"/>
        </w:rPr>
      </w:pPr>
      <w:r>
        <w:rPr>
          <w:rFonts w:ascii="Times New Roman" w:hAnsi="Times New Roman" w:cs="Times New Roman"/>
          <w:color w:val="FF0000"/>
        </w:rPr>
        <w:t xml:space="preserve"> </w:t>
      </w:r>
    </w:p>
    <w:p w:rsidR="00447146" w:rsidRDefault="00447146" w:rsidP="00447146">
      <w:pPr>
        <w:numPr>
          <w:ilvl w:val="0"/>
          <w:numId w:val="9"/>
        </w:numPr>
        <w:suppressAutoHyphens w:val="0"/>
        <w:spacing w:after="1" w:line="360"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Ejercicio de derechos en materia de Protección de datos de los ciudadanos.</w:t>
      </w:r>
      <w:r>
        <w:rPr>
          <w:rFonts w:ascii="Times New Roman" w:hAnsi="Times New Roman" w:cs="Times New Roman"/>
          <w:color w:val="FF0000"/>
        </w:rPr>
        <w:t xml:space="preserve"> Asistirá a la Diputación en la respuesta al ejercicio de los derechos de: </w:t>
      </w:r>
    </w:p>
    <w:p w:rsidR="00447146" w:rsidRDefault="00447146" w:rsidP="00447146">
      <w:pPr>
        <w:numPr>
          <w:ilvl w:val="3"/>
          <w:numId w:val="10"/>
        </w:numPr>
        <w:suppressAutoHyphens w:val="0"/>
        <w:spacing w:after="106"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Acceso, rectificación, supresión y oposición </w:t>
      </w:r>
    </w:p>
    <w:p w:rsidR="00447146" w:rsidRDefault="00447146" w:rsidP="00447146">
      <w:pPr>
        <w:numPr>
          <w:ilvl w:val="3"/>
          <w:numId w:val="10"/>
        </w:numPr>
        <w:suppressAutoHyphens w:val="0"/>
        <w:spacing w:after="106"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Limitación del tratamiento </w:t>
      </w:r>
    </w:p>
    <w:p w:rsidR="00447146" w:rsidRDefault="00447146" w:rsidP="00447146">
      <w:pPr>
        <w:numPr>
          <w:ilvl w:val="3"/>
          <w:numId w:val="10"/>
        </w:numPr>
        <w:suppressAutoHyphens w:val="0"/>
        <w:spacing w:after="106" w:line="259"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Portabilidad de datos </w:t>
      </w:r>
    </w:p>
    <w:p w:rsidR="00447146" w:rsidRDefault="00447146" w:rsidP="00447146">
      <w:pPr>
        <w:numPr>
          <w:ilvl w:val="3"/>
          <w:numId w:val="10"/>
        </w:numPr>
        <w:suppressAutoHyphens w:val="0"/>
        <w:spacing w:after="237"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A no ser objeto de decisiones individualizadas automatizadas (incluida en la elaboración de perfiles)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Cuando las personas afectadas ejerzan los derechos de acceso, rectificación, supresión y oposición, limitación del tratamiento, portabilidad de datos y a no ser objeto de decisiones individualizadas automatizadas, ante el encargado del tratamiento, éste debe comunicarlo por correo electrónico a la dirección: dpd@dipalme.org. La comunicación debe hacerse de forma inmediata y en ningún caso más allá del día laborable siguiente al de la recepción de la solicitud, juntamente, en su caso, con otras informaciones que puedan ser relevantes para resolver la solicitud.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Brechas de Seguridad</w:t>
      </w:r>
      <w:r>
        <w:rPr>
          <w:rFonts w:ascii="Times New Roman" w:hAnsi="Times New Roman" w:cs="Times New Roman"/>
          <w:color w:val="FF0000"/>
        </w:rPr>
        <w:t xml:space="preserve">. El encargado del tratamiento notificará a la Diputación de Almería, sin dilación indebida, y en cualquier caso antes del plazo máximo de 24 horas, y </w:t>
      </w:r>
      <w:r>
        <w:rPr>
          <w:rFonts w:ascii="Times New Roman" w:hAnsi="Times New Roman" w:cs="Times New Roman"/>
          <w:color w:val="FF0000"/>
        </w:rPr>
        <w:lastRenderedPageBreak/>
        <w:t xml:space="preserve">a través del Delegado de Protección de Datos de la Diputación de Almería, las violaciones de la seguridad de los datos personales a su cargo de las que tenga conocimiento, juntamente con toda la información relevante para la documentación y comunicación de la incidencia.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No será necesaria la notificación cuando sea improbable que dicha violación de la seguridad constituya un riesgo para los derechos y las libertades de las personas físicas. </w:t>
      </w:r>
    </w:p>
    <w:p w:rsidR="00447146" w:rsidRDefault="00447146" w:rsidP="00447146">
      <w:pPr>
        <w:spacing w:after="348" w:line="259" w:lineRule="auto"/>
        <w:ind w:left="718"/>
        <w:jc w:val="both"/>
        <w:rPr>
          <w:rFonts w:ascii="Times New Roman" w:hAnsi="Times New Roman" w:cs="Times New Roman"/>
          <w:color w:val="FF0000"/>
        </w:rPr>
      </w:pPr>
      <w:r>
        <w:rPr>
          <w:rFonts w:ascii="Times New Roman" w:hAnsi="Times New Roman" w:cs="Times New Roman"/>
          <w:color w:val="FF0000"/>
        </w:rPr>
        <w:t xml:space="preserve">Si se dispone de ella se facilitará, como mínimo, la información siguiente: </w:t>
      </w:r>
    </w:p>
    <w:p w:rsidR="00447146" w:rsidRDefault="00447146" w:rsidP="00447146">
      <w:pPr>
        <w:numPr>
          <w:ilvl w:val="1"/>
          <w:numId w:val="11"/>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Descripción de la naturaleza de la violación de la seguridad de los datos personales, inclusive, cuando sea posible, las categorías y el número aproximado de interesados afectados, y las categorías y el número aproximado de registros de datos personales afectados. </w:t>
      </w:r>
    </w:p>
    <w:p w:rsidR="00447146" w:rsidRDefault="00447146" w:rsidP="00447146">
      <w:pPr>
        <w:numPr>
          <w:ilvl w:val="1"/>
          <w:numId w:val="11"/>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El nombre y los datos de contacto del delegado de protección de datos o de otro punto de contacto en el que pueda obtenerse más información. </w:t>
      </w:r>
    </w:p>
    <w:p w:rsidR="00447146" w:rsidRDefault="00447146" w:rsidP="00447146">
      <w:pPr>
        <w:numPr>
          <w:ilvl w:val="1"/>
          <w:numId w:val="11"/>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Descripción de las posibles consecuencias de la violación de la seguridad de los datos personales. </w:t>
      </w:r>
    </w:p>
    <w:p w:rsidR="00447146" w:rsidRDefault="00447146" w:rsidP="00447146">
      <w:pPr>
        <w:numPr>
          <w:ilvl w:val="1"/>
          <w:numId w:val="11"/>
        </w:numPr>
        <w:suppressAutoHyphens w:val="0"/>
        <w:spacing w:after="237"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Descripción de las medidas adoptadas o propuestas para poner remedio a la violación de la seguridad de los datos personales, incluyendo, si procede, las medidas adoptadas para mitigar los posibles efectos negativos.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Si no es posible facilitar la información simultáneamente, y en la medida en que no lo sea, la información se facilitará de manera gradual sin dilación indebida.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Las incidencias detectadas deberán ser reportadas a la Diputación en menos de 24 horas, de forma genérica, y en menos de 12 horas para incidencias con peligrosidad media, menos de 8 horas para incidencias con peligrosidad alta o muy alta, y menos de 4 horas para incidencias con peligrosidad crítica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Dará apoyo al responsable del tratamiento</w:t>
      </w:r>
      <w:r>
        <w:rPr>
          <w:rFonts w:ascii="Times New Roman" w:hAnsi="Times New Roman" w:cs="Times New Roman"/>
          <w:color w:val="FF0000"/>
        </w:rPr>
        <w:t xml:space="preserve"> en la realización de las consultas previas a la autoridad de control, cuando proceda. Asimismo, deberá asistir según el caso, al responsable del tratamiento en la respuesta al ejercicio de los derechos de los arts. 15 a 22 del RGPD.  </w:t>
      </w:r>
    </w:p>
    <w:p w:rsidR="00447146" w:rsidRDefault="00447146" w:rsidP="00447146">
      <w:pPr>
        <w:numPr>
          <w:ilvl w:val="0"/>
          <w:numId w:val="9"/>
        </w:numPr>
        <w:suppressAutoHyphens w:val="0"/>
        <w:spacing w:after="237" w:line="362" w:lineRule="auto"/>
        <w:ind w:left="512" w:hanging="360"/>
        <w:jc w:val="both"/>
        <w:textAlignment w:val="auto"/>
        <w:rPr>
          <w:rFonts w:ascii="Times New Roman" w:hAnsi="Times New Roman" w:cs="Times New Roman"/>
          <w:color w:val="FF0000"/>
        </w:rPr>
      </w:pPr>
      <w:r>
        <w:rPr>
          <w:rFonts w:ascii="Times New Roman" w:eastAsia="Arial" w:hAnsi="Times New Roman" w:cs="Times New Roman"/>
          <w:b/>
          <w:color w:val="FF0000"/>
        </w:rPr>
        <w:t xml:space="preserve">Seguridad del Tratamiento. </w:t>
      </w:r>
      <w:r>
        <w:rPr>
          <w:rFonts w:ascii="Times New Roman" w:hAnsi="Times New Roman" w:cs="Times New Roman"/>
          <w:color w:val="FF0000"/>
        </w:rPr>
        <w:t>Durante la vigencia del contrato formalizado entre las partes, y de acuerdo con lo que establece el artículo 32 del RGPD, la entidad adjudicataria del contrato se compromete a aplicar, tanto en el momento de determinar los me</w:t>
      </w:r>
      <w:r>
        <w:rPr>
          <w:rFonts w:ascii="Times New Roman" w:hAnsi="Times New Roman" w:cs="Times New Roman"/>
          <w:color w:val="FF0000"/>
        </w:rPr>
        <w:lastRenderedPageBreak/>
        <w:t>dios de tratamiento como en el momento mismo del tratamiento de los datos personales responsabilidad de la Diputación y con el fin de evitar su alteración, pérdida, tratamiento o acceso no autorizado, medidas técnicas y organizativas apropiadas y acordes a los principios de protección de datos e integrar las garantías necesarias en el tratamiento, a fin de cumplir los requisitos del RGPD y proteger los derechos de los interesados</w:t>
      </w:r>
      <w:r>
        <w:rPr>
          <w:rFonts w:ascii="Times New Roman" w:eastAsia="Arial" w:hAnsi="Times New Roman" w:cs="Times New Roman"/>
          <w:b/>
          <w:color w:val="FF0000"/>
        </w:rPr>
        <w:t xml:space="preserve">. </w:t>
      </w:r>
      <w:r>
        <w:rPr>
          <w:rFonts w:ascii="Times New Roman" w:hAnsi="Times New Roman" w:cs="Times New Roman"/>
          <w:color w:val="FF0000"/>
        </w:rPr>
        <w:t xml:space="preserve">  </w:t>
      </w:r>
    </w:p>
    <w:p w:rsidR="00447146" w:rsidRDefault="00447146" w:rsidP="00447146">
      <w:pPr>
        <w:ind w:left="718"/>
        <w:jc w:val="both"/>
        <w:rPr>
          <w:rFonts w:ascii="Times New Roman" w:hAnsi="Times New Roman" w:cs="Times New Roman"/>
          <w:color w:val="FF0000"/>
        </w:rPr>
      </w:pPr>
      <w:r>
        <w:rPr>
          <w:rFonts w:ascii="Times New Roman" w:hAnsi="Times New Roman" w:cs="Times New Roman"/>
          <w:color w:val="FF0000"/>
        </w:rPr>
        <w:t xml:space="preserve">Aplicará las medidas de seguridad técnicas y organizativas implantadas, a partir del análisis de riesgos realizado para este encargo por la Diputación para: </w:t>
      </w:r>
    </w:p>
    <w:p w:rsidR="00447146" w:rsidRDefault="00447146" w:rsidP="00447146">
      <w:pPr>
        <w:numPr>
          <w:ilvl w:val="1"/>
          <w:numId w:val="12"/>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Garantizar la confidencialidad, integridad, disponibilidad y resiliencia permanentes de los sistemas y servicios de tratamiento. </w:t>
      </w:r>
    </w:p>
    <w:p w:rsidR="00447146" w:rsidRDefault="00447146" w:rsidP="00447146">
      <w:pPr>
        <w:numPr>
          <w:ilvl w:val="1"/>
          <w:numId w:val="12"/>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Restaurar la disponibilidad y el acceso a los datos personales de forma rápida, en caso de incidente físico o técnico. </w:t>
      </w:r>
    </w:p>
    <w:p w:rsidR="00447146" w:rsidRDefault="00447146" w:rsidP="00447146">
      <w:pPr>
        <w:numPr>
          <w:ilvl w:val="1"/>
          <w:numId w:val="12"/>
        </w:numPr>
        <w:suppressAutoHyphens w:val="0"/>
        <w:spacing w:line="362" w:lineRule="auto"/>
        <w:ind w:hanging="360"/>
        <w:jc w:val="both"/>
        <w:textAlignment w:val="auto"/>
        <w:rPr>
          <w:rFonts w:ascii="Times New Roman" w:hAnsi="Times New Roman" w:cs="Times New Roman"/>
          <w:color w:val="FF0000"/>
        </w:rPr>
      </w:pPr>
      <w:r>
        <w:rPr>
          <w:rFonts w:ascii="Times New Roman" w:hAnsi="Times New Roman" w:cs="Times New Roman"/>
          <w:color w:val="FF0000"/>
        </w:rPr>
        <w:t xml:space="preserve">Verificar, evaluar y valorar, de forma regular, la eficacia de las medidas técnicas y organizativas implantadas para garantizar la seguridad del tratamiento. </w:t>
      </w:r>
    </w:p>
    <w:p w:rsidR="00447146" w:rsidRDefault="00447146" w:rsidP="00447146">
      <w:pPr>
        <w:numPr>
          <w:ilvl w:val="1"/>
          <w:numId w:val="12"/>
        </w:numPr>
        <w:suppressAutoHyphens w:val="0"/>
        <w:spacing w:after="106" w:line="259" w:lineRule="auto"/>
        <w:ind w:hanging="360"/>
        <w:jc w:val="both"/>
        <w:textAlignment w:val="auto"/>
        <w:rPr>
          <w:rFonts w:ascii="Times New Roman" w:hAnsi="Times New Roman" w:cs="Times New Roman"/>
          <w:color w:val="FF0000"/>
        </w:rPr>
      </w:pPr>
      <w:proofErr w:type="spellStart"/>
      <w:r>
        <w:rPr>
          <w:rFonts w:ascii="Times New Roman" w:hAnsi="Times New Roman" w:cs="Times New Roman"/>
          <w:color w:val="FF0000"/>
        </w:rPr>
        <w:t>Seudonimizar</w:t>
      </w:r>
      <w:proofErr w:type="spellEnd"/>
      <w:r>
        <w:rPr>
          <w:rFonts w:ascii="Times New Roman" w:hAnsi="Times New Roman" w:cs="Times New Roman"/>
          <w:color w:val="FF0000"/>
        </w:rPr>
        <w:t xml:space="preserve"> y cifrar los datos personales, en su caso. </w:t>
      </w:r>
    </w:p>
    <w:p w:rsidR="00447146" w:rsidRDefault="00447146" w:rsidP="00447146">
      <w:pPr>
        <w:spacing w:after="108" w:line="259" w:lineRule="auto"/>
        <w:ind w:left="1440"/>
        <w:jc w:val="both"/>
        <w:rPr>
          <w:rFonts w:ascii="Times New Roman" w:hAnsi="Times New Roman" w:cs="Times New Roman"/>
          <w:color w:val="FF0000"/>
        </w:rPr>
      </w:pPr>
      <w:r>
        <w:rPr>
          <w:rFonts w:ascii="Times New Roman" w:hAnsi="Times New Roman" w:cs="Times New Roman"/>
          <w:color w:val="FF0000"/>
        </w:rPr>
        <w:t xml:space="preserve">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 xml:space="preserve">Evaluación de impacto. </w:t>
      </w:r>
      <w:r>
        <w:rPr>
          <w:rFonts w:ascii="Times New Roman" w:hAnsi="Times New Roman" w:cs="Times New Roman"/>
          <w:color w:val="FF0000"/>
        </w:rPr>
        <w:t xml:space="preserve">La entidad adjudicataria deberá ayudar a la Diputación de Almería a garantizar el cumplimiento de las obligaciones concernientes a la seguridad de los datos personales y la realización de las evaluaciones de impacto relativas a la protección de datos personales y consulta previa, en su caso, teniendo en cuenta la naturaleza del tratamiento y la información a disposición del encargado del tratamiento, además de poner a disposición de la Diputación sus instalaciones y toda la información necesaria para demostrar el cumplimiento de sus obligaciones, así como para la realización de las auditorías o las inspecciones a realizar por la Diputación u otro auditor autorizado por esta. </w:t>
      </w:r>
    </w:p>
    <w:p w:rsidR="00447146" w:rsidRDefault="00447146" w:rsidP="00447146">
      <w:pPr>
        <w:spacing w:after="108" w:line="259" w:lineRule="auto"/>
        <w:ind w:left="720"/>
        <w:jc w:val="both"/>
        <w:rPr>
          <w:rFonts w:ascii="Times New Roman" w:hAnsi="Times New Roman" w:cs="Times New Roman"/>
          <w:color w:val="FF0000"/>
        </w:rPr>
      </w:pPr>
      <w:r>
        <w:rPr>
          <w:rFonts w:ascii="Times New Roman" w:hAnsi="Times New Roman" w:cs="Times New Roman"/>
          <w:color w:val="FF0000"/>
        </w:rPr>
        <w:t xml:space="preserve">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Delegado de Protección de datos</w:t>
      </w:r>
      <w:r>
        <w:rPr>
          <w:rFonts w:ascii="Times New Roman" w:hAnsi="Times New Roman" w:cs="Times New Roman"/>
          <w:color w:val="FF0000"/>
        </w:rPr>
        <w:t xml:space="preserve">. Si la entidad adjudicataria está obligada a designar un Delegado de Protección de Datos, deberá comunicar su identidad y datos de contacto al Delegado de Protección de Datos de la Diputación de Almería.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Incorporación de otros encargados de tratamiento.</w:t>
      </w:r>
      <w:r>
        <w:rPr>
          <w:rFonts w:ascii="Times New Roman" w:hAnsi="Times New Roman" w:cs="Times New Roman"/>
          <w:color w:val="FF0000"/>
        </w:rPr>
        <w:t xml:space="preserve"> De conformidad con lo establecido en el artículo 28.2 del RGPD, “El encargado del tratamiento no recurrirá a otro </w:t>
      </w:r>
      <w:r>
        <w:rPr>
          <w:rFonts w:ascii="Times New Roman" w:hAnsi="Times New Roman" w:cs="Times New Roman"/>
          <w:color w:val="FF0000"/>
        </w:rPr>
        <w:lastRenderedPageBreak/>
        <w:t xml:space="preserve">encargado sin la autorización previa por escrito, específica o general, del responsable. En este último caso, el encargado informará al responsable de cualquier cambio previsto en la incorporación o sustitución de otros encargados, dando así al responsable la oportunidad de oponerse a dichos cambios”.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 xml:space="preserve">Servidores. </w:t>
      </w:r>
      <w:r>
        <w:rPr>
          <w:rFonts w:ascii="Times New Roman" w:hAnsi="Times New Roman" w:cs="Times New Roman"/>
          <w:color w:val="FF0000"/>
        </w:rPr>
        <w:t xml:space="preserve">Es obligación del encargado presentar una declaración responsable en la que ponga de manifiesto dónde van a estar ubicados los servidores y desde dónde se van a prestar los servicios asociados a los mismos. </w:t>
      </w:r>
    </w:p>
    <w:p w:rsidR="00447146" w:rsidRDefault="00447146" w:rsidP="00447146">
      <w:pPr>
        <w:ind w:left="512"/>
        <w:jc w:val="both"/>
        <w:rPr>
          <w:rFonts w:ascii="Times New Roman" w:hAnsi="Times New Roman" w:cs="Times New Roman"/>
          <w:color w:val="FF0000"/>
        </w:rPr>
      </w:pPr>
      <w:r>
        <w:rPr>
          <w:rFonts w:ascii="Times New Roman" w:hAnsi="Times New Roman" w:cs="Times New Roman"/>
          <w:color w:val="FF0000"/>
        </w:rPr>
        <w:t xml:space="preserve">El encargado tiene la obligación de comunicar cualquier cambio que se produzca, a lo largo de la vida del contrato, de la información facilitada en la declaración a que se refiere el párrafo anterior. </w:t>
      </w:r>
    </w:p>
    <w:p w:rsidR="00447146" w:rsidRDefault="00447146" w:rsidP="00447146">
      <w:pPr>
        <w:spacing w:after="108" w:line="259" w:lineRule="auto"/>
        <w:ind w:left="708"/>
        <w:jc w:val="both"/>
        <w:rPr>
          <w:rFonts w:ascii="Times New Roman" w:hAnsi="Times New Roman" w:cs="Times New Roman"/>
          <w:color w:val="FF0000"/>
        </w:rPr>
      </w:pPr>
      <w:r>
        <w:rPr>
          <w:rFonts w:ascii="Times New Roman" w:hAnsi="Times New Roman" w:cs="Times New Roman"/>
          <w:color w:val="FF0000"/>
        </w:rPr>
        <w:t xml:space="preserve"> </w:t>
      </w:r>
    </w:p>
    <w:p w:rsidR="00447146" w:rsidRDefault="00447146" w:rsidP="00447146">
      <w:pPr>
        <w:ind w:left="512"/>
        <w:jc w:val="both"/>
        <w:rPr>
          <w:rFonts w:ascii="Times New Roman" w:hAnsi="Times New Roman" w:cs="Times New Roman"/>
          <w:color w:val="FF0000"/>
        </w:rPr>
      </w:pPr>
      <w:r>
        <w:rPr>
          <w:rFonts w:ascii="Times New Roman" w:hAnsi="Times New Roman" w:cs="Times New Roman"/>
          <w:color w:val="FF0000"/>
        </w:rPr>
        <w:t xml:space="preserve">Es obligatorio que el contratista informe a la Diputación de Almería si tiene previsto subcontratar los servidores o los servicios asociados a los mismos sobre el nombre o el perfil empresarial, definido por referencia a las condiciones de solvencia profesional o técnica, de los subcontratistas a los que se vaya a encomendar su realización. </w:t>
      </w:r>
    </w:p>
    <w:p w:rsidR="00447146" w:rsidRDefault="00447146" w:rsidP="00447146">
      <w:pPr>
        <w:numPr>
          <w:ilvl w:val="0"/>
          <w:numId w:val="9"/>
        </w:numPr>
        <w:suppressAutoHyphens w:val="0"/>
        <w:spacing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Información sobre el cumplimiento</w:t>
      </w:r>
      <w:r>
        <w:rPr>
          <w:rFonts w:ascii="Times New Roman" w:hAnsi="Times New Roman" w:cs="Times New Roman"/>
          <w:color w:val="FF0000"/>
        </w:rPr>
        <w:t xml:space="preserve">. Pondrá a disposición del responsable del tratamiento toda la información necesaria para demostrar el cumplimiento de sus obligaciones, así como para la realización de las auditorías o las inspecciones que realicen el responsable u otro auditor autorizado por él. </w:t>
      </w:r>
    </w:p>
    <w:p w:rsidR="00447146" w:rsidRDefault="00447146" w:rsidP="00447146">
      <w:pPr>
        <w:numPr>
          <w:ilvl w:val="0"/>
          <w:numId w:val="9"/>
        </w:numPr>
        <w:suppressAutoHyphens w:val="0"/>
        <w:spacing w:after="237" w:line="362" w:lineRule="auto"/>
        <w:ind w:hanging="360"/>
        <w:jc w:val="both"/>
        <w:textAlignment w:val="auto"/>
        <w:rPr>
          <w:rFonts w:ascii="Times New Roman" w:hAnsi="Times New Roman" w:cs="Times New Roman"/>
          <w:color w:val="FF0000"/>
        </w:rPr>
      </w:pPr>
      <w:r>
        <w:rPr>
          <w:rFonts w:ascii="Times New Roman" w:eastAsia="Arial" w:hAnsi="Times New Roman" w:cs="Times New Roman"/>
          <w:b/>
          <w:color w:val="FF0000"/>
        </w:rPr>
        <w:t>Responsabilidad por uso ilegítimo</w:t>
      </w:r>
      <w:r>
        <w:rPr>
          <w:rFonts w:ascii="Times New Roman" w:hAnsi="Times New Roman" w:cs="Times New Roman"/>
          <w:color w:val="FF0000"/>
        </w:rPr>
        <w:t xml:space="preserve">. Responderá frente al responsable del tratamiento de cualquier reclamación derivada, directa o indirectamente, del uso indebido o ilegítimo de los datos personales por parte del encargado del tratamiento o del personal a su servicio, quedando la Diputación exenta de toda responsabilidad y al margen de cualquier reclamación que pudiera plantearse al respecto. </w:t>
      </w:r>
    </w:p>
    <w:p w:rsidR="00447146" w:rsidRPr="00447146" w:rsidRDefault="00447146" w:rsidP="00447146">
      <w:pPr>
        <w:pStyle w:val="Ttulo2"/>
        <w:spacing w:after="239" w:line="360" w:lineRule="auto"/>
        <w:ind w:left="355"/>
        <w:jc w:val="both"/>
        <w:rPr>
          <w:rFonts w:ascii="Times New Roman" w:hAnsi="Times New Roman" w:cs="Times New Roman"/>
          <w:color w:val="0369A3" w:themeColor="accent2"/>
          <w:sz w:val="24"/>
          <w:szCs w:val="24"/>
        </w:rPr>
      </w:pPr>
      <w:r w:rsidRPr="00447146">
        <w:rPr>
          <w:rFonts w:ascii="Times New Roman" w:hAnsi="Times New Roman" w:cs="Times New Roman"/>
          <w:color w:val="0369A3" w:themeColor="accent2"/>
          <w:sz w:val="24"/>
          <w:szCs w:val="24"/>
        </w:rPr>
        <w:t>(EN LOS CONTRATOS SIN TRATAMIENTO DE DATOS, AÑADIR LOS SIGUIENTES APARTADOS EN AZUL</w:t>
      </w:r>
      <w:r w:rsidRPr="00447146">
        <w:rPr>
          <w:rFonts w:ascii="Times New Roman" w:hAnsi="Times New Roman" w:cs="Times New Roman"/>
          <w:b w:val="0"/>
          <w:color w:val="0369A3" w:themeColor="accent2"/>
          <w:sz w:val="24"/>
          <w:szCs w:val="24"/>
        </w:rPr>
        <w:t>, EN LUGAR DE LOS APARTADOS ANTERIORES EN ROJO</w:t>
      </w:r>
      <w:r w:rsidRPr="00447146">
        <w:rPr>
          <w:rFonts w:ascii="Times New Roman" w:hAnsi="Times New Roman" w:cs="Times New Roman"/>
          <w:color w:val="0369A3" w:themeColor="accent2"/>
          <w:sz w:val="24"/>
          <w:szCs w:val="24"/>
        </w:rPr>
        <w:t>)</w:t>
      </w:r>
      <w:r w:rsidRPr="00447146">
        <w:rPr>
          <w:rFonts w:ascii="Times New Roman" w:hAnsi="Times New Roman" w:cs="Times New Roman"/>
          <w:color w:val="0369A3" w:themeColor="accent2"/>
          <w:sz w:val="24"/>
          <w:szCs w:val="24"/>
          <w:u w:val="none"/>
        </w:rPr>
        <w:t xml:space="preserve"> </w:t>
      </w:r>
      <w:r w:rsidRPr="00447146">
        <w:rPr>
          <w:rFonts w:ascii="Wingdings" w:eastAsia="Wingdings" w:hAnsi="Wingdings" w:cs="Wingdings"/>
          <w:b w:val="0"/>
          <w:color w:val="0369A3" w:themeColor="accent2"/>
          <w:sz w:val="24"/>
          <w:szCs w:val="24"/>
          <w:u w:val="none"/>
        </w:rPr>
        <w:sym w:font="Wingdings" w:char="F0E0"/>
      </w:r>
      <w:r w:rsidRPr="00447146">
        <w:rPr>
          <w:rFonts w:ascii="Times New Roman" w:hAnsi="Times New Roman" w:cs="Times New Roman"/>
          <w:color w:val="0369A3" w:themeColor="accent2"/>
          <w:sz w:val="24"/>
          <w:szCs w:val="24"/>
        </w:rPr>
        <w:t xml:space="preserve">  </w:t>
      </w:r>
    </w:p>
    <w:p w:rsidR="00447146" w:rsidRPr="00447146" w:rsidRDefault="00447146" w:rsidP="00447146">
      <w:pPr>
        <w:pStyle w:val="Ttulo2"/>
        <w:spacing w:after="239" w:line="360" w:lineRule="auto"/>
        <w:ind w:left="355"/>
        <w:jc w:val="both"/>
        <w:rPr>
          <w:rFonts w:ascii="Times New Roman" w:hAnsi="Times New Roman" w:cs="Times New Roman"/>
          <w:color w:val="0369A3" w:themeColor="accent2"/>
          <w:sz w:val="24"/>
          <w:szCs w:val="24"/>
        </w:rPr>
      </w:pPr>
      <w:r w:rsidRPr="00447146">
        <w:rPr>
          <w:rFonts w:ascii="Times New Roman" w:hAnsi="Times New Roman" w:cs="Times New Roman"/>
          <w:color w:val="0369A3" w:themeColor="accent2"/>
          <w:sz w:val="24"/>
          <w:szCs w:val="24"/>
        </w:rPr>
        <w:t xml:space="preserve">Información sobre el tratamiento de datos personales del contrato </w:t>
      </w: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El responsable del tratamiento de sus datos es la Diputación de Almería, con CIF P-0400000-F, dirección en calle Navarro Rodrigo 17, C.P. 04001, Almería, teléfono de </w:t>
      </w:r>
      <w:r w:rsidRPr="00447146">
        <w:rPr>
          <w:rFonts w:ascii="Times New Roman" w:hAnsi="Times New Roman" w:cs="Times New Roman"/>
          <w:color w:val="0369A3" w:themeColor="accent2"/>
        </w:rPr>
        <w:lastRenderedPageBreak/>
        <w:t xml:space="preserve">contacto 950 21 11 00. Puede ponerse en contacto con la Diputación de Almería por correo postal en la dirección indicada, o por correo electrónico en registro@dipalme.org.  </w:t>
      </w:r>
    </w:p>
    <w:p w:rsidR="00447146" w:rsidRPr="00447146" w:rsidRDefault="00447146" w:rsidP="00447146">
      <w:pPr>
        <w:ind w:left="355"/>
        <w:jc w:val="both"/>
        <w:rPr>
          <w:rFonts w:ascii="Times New Roman" w:hAnsi="Times New Roman" w:cs="Times New Roman"/>
          <w:color w:val="0369A3" w:themeColor="accent2"/>
        </w:rPr>
      </w:pP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La finalidad del tratamiento de los datos personales será la gestión de datos de contactos de interesados y representantes en los expedientes de contratación tramitados en la Diputación de Almería.   </w:t>
      </w:r>
    </w:p>
    <w:p w:rsidR="00447146" w:rsidRPr="00447146" w:rsidRDefault="00447146" w:rsidP="00447146">
      <w:pPr>
        <w:ind w:left="355"/>
        <w:jc w:val="both"/>
        <w:rPr>
          <w:rFonts w:ascii="Times New Roman" w:hAnsi="Times New Roman" w:cs="Times New Roman"/>
          <w:color w:val="0369A3" w:themeColor="accent2"/>
        </w:rPr>
      </w:pP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La base legal que legitima el tratamiento de sus datos reside en que el tratamiento es necesario para la ejecución de un contrato en el que el interesado es parte o para la aplicación a petición de este de medidas precontractuales, y también que es necesario para el cumplimiento de una obligación legal aplicable al responsable del tratamiento, en virtud de la Ley 9/2017, de 8 de noviembre, de Contratos del Sector Público. </w:t>
      </w:r>
    </w:p>
    <w:p w:rsidR="00447146" w:rsidRPr="00447146" w:rsidRDefault="00447146" w:rsidP="00447146">
      <w:pPr>
        <w:ind w:left="355"/>
        <w:jc w:val="both"/>
        <w:rPr>
          <w:rFonts w:ascii="Times New Roman" w:hAnsi="Times New Roman" w:cs="Times New Roman"/>
          <w:color w:val="0369A3" w:themeColor="accent2"/>
        </w:rPr>
      </w:pP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La comunicación de sus datos personales es un requisito legal para poder suscribir el contrato. En caso de que no nos proporcione sus datos personales, no será posible adjudicarle dicho contrato. </w:t>
      </w:r>
    </w:p>
    <w:p w:rsidR="00447146" w:rsidRPr="00447146" w:rsidRDefault="00447146" w:rsidP="00447146">
      <w:pPr>
        <w:ind w:left="355"/>
        <w:jc w:val="both"/>
        <w:rPr>
          <w:rFonts w:ascii="Times New Roman" w:hAnsi="Times New Roman" w:cs="Times New Roman"/>
          <w:color w:val="0369A3" w:themeColor="accent2"/>
        </w:rPr>
      </w:pP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Sus datos se conservarán durante el tiempo necesario para cumplir con la finalidad para la que se recabaron y para determinar las posibles responsabilidades que se pudieran derivar de dicha finalidad y del tratamiento de los datos. Una vez concluido el citado plazo, la conservación se atendrá a los plazos establecidos en los calendarios de conservación dictaminados por la Comisión Andaluza de Valoración de Documentos. </w:t>
      </w:r>
    </w:p>
    <w:p w:rsidR="00447146" w:rsidRPr="00447146" w:rsidRDefault="00447146" w:rsidP="00447146">
      <w:pPr>
        <w:ind w:left="355"/>
        <w:jc w:val="both"/>
        <w:rPr>
          <w:rFonts w:ascii="Times New Roman" w:hAnsi="Times New Roman" w:cs="Times New Roman"/>
          <w:color w:val="0369A3" w:themeColor="accent2"/>
        </w:rPr>
      </w:pP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Están previstas comunicaciones cuando se pueda realizar la comunicación de datos conforme al artículo 6 del RGPD relativo a la legitimación del tratamiento a:  </w:t>
      </w:r>
    </w:p>
    <w:p w:rsidR="00447146" w:rsidRPr="00447146" w:rsidRDefault="00447146" w:rsidP="00447146">
      <w:pPr>
        <w:numPr>
          <w:ilvl w:val="0"/>
          <w:numId w:val="14"/>
        </w:numPr>
        <w:suppressAutoHyphens w:val="0"/>
        <w:spacing w:after="87" w:line="259" w:lineRule="auto"/>
        <w:ind w:hanging="360"/>
        <w:jc w:val="both"/>
        <w:textAlignment w:val="auto"/>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Cámara de Cuentas/Tribunal de Cuentas.  </w:t>
      </w:r>
    </w:p>
    <w:p w:rsidR="00447146" w:rsidRPr="00447146" w:rsidRDefault="00447146" w:rsidP="00447146">
      <w:pPr>
        <w:numPr>
          <w:ilvl w:val="0"/>
          <w:numId w:val="14"/>
        </w:numPr>
        <w:suppressAutoHyphens w:val="0"/>
        <w:spacing w:after="87" w:line="259" w:lineRule="auto"/>
        <w:ind w:hanging="360"/>
        <w:jc w:val="both"/>
        <w:textAlignment w:val="auto"/>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Juzgados y Tribunales de Justicia. </w:t>
      </w:r>
    </w:p>
    <w:p w:rsidR="00447146" w:rsidRPr="00447146" w:rsidRDefault="00447146" w:rsidP="00447146">
      <w:pPr>
        <w:numPr>
          <w:ilvl w:val="0"/>
          <w:numId w:val="14"/>
        </w:numPr>
        <w:suppressAutoHyphens w:val="0"/>
        <w:spacing w:after="70" w:line="259" w:lineRule="auto"/>
        <w:ind w:hanging="360"/>
        <w:jc w:val="both"/>
        <w:textAlignment w:val="auto"/>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Agencia Estatal de Administración Tributaria (AEAT). </w:t>
      </w:r>
    </w:p>
    <w:p w:rsidR="00447146" w:rsidRPr="00447146" w:rsidRDefault="00447146" w:rsidP="00447146">
      <w:pPr>
        <w:spacing w:after="108" w:line="259" w:lineRule="auto"/>
        <w:ind w:left="1080"/>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 </w:t>
      </w:r>
    </w:p>
    <w:p w:rsidR="00447146" w:rsidRPr="00447146" w:rsidRDefault="00447146" w:rsidP="00447146">
      <w:pPr>
        <w:spacing w:after="346" w:line="259" w:lineRule="auto"/>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Sus datos no serán objeto de transferencias internacionales. </w:t>
      </w:r>
    </w:p>
    <w:p w:rsidR="00447146" w:rsidRPr="00447146" w:rsidRDefault="00447146" w:rsidP="00447146">
      <w:pPr>
        <w:ind w:left="355"/>
        <w:jc w:val="both"/>
        <w:rPr>
          <w:rFonts w:ascii="Times New Roman" w:hAnsi="Times New Roman" w:cs="Times New Roman"/>
          <w:color w:val="0369A3" w:themeColor="accent2"/>
          <w:u w:val="single" w:color="0000FF"/>
        </w:rPr>
      </w:pPr>
      <w:r w:rsidRPr="00447146">
        <w:rPr>
          <w:rFonts w:ascii="Times New Roman" w:hAnsi="Times New Roman" w:cs="Times New Roman"/>
          <w:color w:val="0369A3" w:themeColor="accent2"/>
        </w:rPr>
        <w:t xml:space="preserve">Puede ejercer sus derechos de acceso, rectificación, supresión y portabilidad de sus datos, de limitación y oposición a su tratamiento, así como a no ser objeto de decisiones basadas únicamente en el tratamiento automatizado de sus datos, cuando procedan, ante la Diputación de Almería, en la dirección calle Navarro Rodrigo 17, C.P. 04001, Almería, a través de la </w:t>
      </w:r>
      <w:r w:rsidRPr="00447146">
        <w:rPr>
          <w:rFonts w:ascii="Times New Roman" w:hAnsi="Times New Roman" w:cs="Times New Roman"/>
          <w:color w:val="0369A3" w:themeColor="accent2"/>
          <w:u w:val="single" w:color="0000FF"/>
        </w:rPr>
        <w:t>Sede electrónica de la Diputación</w:t>
      </w:r>
      <w:r w:rsidRPr="00447146">
        <w:rPr>
          <w:rFonts w:ascii="Times New Roman" w:hAnsi="Times New Roman" w:cs="Times New Roman"/>
          <w:color w:val="0369A3" w:themeColor="accent2"/>
        </w:rPr>
        <w:t xml:space="preserve">,  o en la dirección de correo electrónico dpd@dipalme.org, acreditando su identidad y adjuntando la solicitud cumplimentada que puede descargar en el siguiente </w:t>
      </w:r>
      <w:r w:rsidRPr="00447146">
        <w:rPr>
          <w:rFonts w:ascii="Times New Roman" w:hAnsi="Times New Roman" w:cs="Times New Roman"/>
          <w:color w:val="0369A3" w:themeColor="accent2"/>
          <w:u w:val="single" w:color="0000FF"/>
        </w:rPr>
        <w:t>enlace:</w:t>
      </w:r>
    </w:p>
    <w:p w:rsidR="00447146" w:rsidRPr="00447146" w:rsidRDefault="00447146" w:rsidP="00447146">
      <w:pPr>
        <w:ind w:left="355"/>
        <w:jc w:val="both"/>
        <w:rPr>
          <w:rFonts w:ascii="Times New Roman" w:hAnsi="Times New Roman" w:cs="Times New Roman"/>
          <w:color w:val="0369A3" w:themeColor="accent2"/>
        </w:rPr>
      </w:pPr>
      <w:hyperlink r:id="rId21" w:tgtFrame="_blank">
        <w:r w:rsidRPr="00447146">
          <w:rPr>
            <w:rStyle w:val="Hipervnculo"/>
            <w:rFonts w:ascii="Times New Roman" w:hAnsi="Times New Roman" w:cs="Times New Roman"/>
            <w:color w:val="0369A3" w:themeColor="accent2"/>
            <w:shd w:val="clear" w:color="auto" w:fill="FFFFFF"/>
          </w:rPr>
          <w:t>https://www.dipalme.org/Servicios/Anexos/Anexos.nsf/porclasificador/07944F49EC750D7DC12582B7003CA693/$File/EDPD.pdf</w:t>
        </w:r>
      </w:hyperlink>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También puede ejercer estos derechos en caso de no recibir contestación por nuestra parte en el plazo de un mes, ante la Agencia Española de Protección de Datos, </w:t>
      </w:r>
      <w:hyperlink r:id="rId22">
        <w:r w:rsidRPr="00447146">
          <w:rPr>
            <w:rFonts w:ascii="Times New Roman" w:hAnsi="Times New Roman" w:cs="Times New Roman"/>
            <w:color w:val="0369A3" w:themeColor="accent2"/>
          </w:rPr>
          <w:t>https://www.aepd.es</w:t>
        </w:r>
      </w:hyperlink>
      <w:hyperlink r:id="rId23">
        <w:r w:rsidRPr="00447146">
          <w:rPr>
            <w:rFonts w:ascii="Times New Roman" w:hAnsi="Times New Roman" w:cs="Times New Roman"/>
            <w:color w:val="0369A3" w:themeColor="accent2"/>
          </w:rPr>
          <w:t>,</w:t>
        </w:r>
      </w:hyperlink>
      <w:r w:rsidRPr="00447146">
        <w:rPr>
          <w:rFonts w:ascii="Times New Roman" w:hAnsi="Times New Roman" w:cs="Times New Roman"/>
          <w:color w:val="0369A3" w:themeColor="accent2"/>
        </w:rPr>
        <w:t xml:space="preserve"> y el Consejo de transparencia y Protección de Datos de Andalucía, </w:t>
      </w:r>
      <w:hyperlink r:id="rId24">
        <w:r w:rsidRPr="00447146">
          <w:rPr>
            <w:rFonts w:ascii="Times New Roman" w:hAnsi="Times New Roman" w:cs="Times New Roman"/>
            <w:color w:val="0369A3" w:themeColor="accent2"/>
            <w:u w:val="single" w:color="0000FF"/>
          </w:rPr>
          <w:t>https://www.ctpdandalucia.es/</w:t>
        </w:r>
      </w:hyperlink>
      <w:hyperlink r:id="rId25">
        <w:r w:rsidRPr="00447146">
          <w:rPr>
            <w:rFonts w:ascii="Times New Roman" w:hAnsi="Times New Roman" w:cs="Times New Roman"/>
            <w:color w:val="0369A3" w:themeColor="accent2"/>
          </w:rPr>
          <w:t xml:space="preserve"> </w:t>
        </w:r>
      </w:hyperlink>
      <w:r w:rsidRPr="00447146">
        <w:rPr>
          <w:rFonts w:ascii="Times New Roman" w:hAnsi="Times New Roman" w:cs="Times New Roman"/>
          <w:color w:val="0369A3" w:themeColor="accent2"/>
        </w:rPr>
        <w:t xml:space="preserve">para solicitar información sobre sus derechos. </w:t>
      </w: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lastRenderedPageBreak/>
        <w:t xml:space="preserve">Para más información, puede consultar la </w:t>
      </w:r>
      <w:hyperlink r:id="rId26">
        <w:r w:rsidRPr="00447146">
          <w:rPr>
            <w:rFonts w:ascii="Times New Roman" w:hAnsi="Times New Roman" w:cs="Times New Roman"/>
            <w:color w:val="0369A3" w:themeColor="accent2"/>
          </w:rPr>
          <w:t>Política de Privacidad</w:t>
        </w:r>
      </w:hyperlink>
      <w:hyperlink r:id="rId27">
        <w:r w:rsidRPr="00447146">
          <w:rPr>
            <w:rFonts w:ascii="Times New Roman" w:hAnsi="Times New Roman" w:cs="Times New Roman"/>
            <w:color w:val="0369A3" w:themeColor="accent2"/>
          </w:rPr>
          <w:t xml:space="preserve"> </w:t>
        </w:r>
      </w:hyperlink>
      <w:r w:rsidRPr="00447146">
        <w:rPr>
          <w:rFonts w:ascii="Times New Roman" w:hAnsi="Times New Roman" w:cs="Times New Roman"/>
          <w:color w:val="0369A3" w:themeColor="accent2"/>
        </w:rPr>
        <w:t xml:space="preserve">ubicada en la Web corporativa de Diputación. </w:t>
      </w:r>
    </w:p>
    <w:p w:rsidR="00447146" w:rsidRPr="00447146" w:rsidRDefault="00447146" w:rsidP="00447146">
      <w:pPr>
        <w:pStyle w:val="Ttulo2"/>
        <w:spacing w:after="345"/>
        <w:ind w:left="355"/>
        <w:jc w:val="both"/>
        <w:rPr>
          <w:rFonts w:ascii="Times New Roman" w:hAnsi="Times New Roman" w:cs="Times New Roman"/>
          <w:color w:val="0369A3" w:themeColor="accent2"/>
          <w:sz w:val="24"/>
          <w:szCs w:val="24"/>
        </w:rPr>
      </w:pPr>
    </w:p>
    <w:p w:rsidR="00447146" w:rsidRPr="00447146" w:rsidRDefault="00447146" w:rsidP="00447146">
      <w:pPr>
        <w:pStyle w:val="Ttulo2"/>
        <w:spacing w:after="345"/>
        <w:ind w:left="355"/>
        <w:jc w:val="both"/>
        <w:rPr>
          <w:rFonts w:ascii="Times New Roman" w:hAnsi="Times New Roman" w:cs="Times New Roman"/>
          <w:color w:val="0369A3" w:themeColor="accent2"/>
          <w:sz w:val="24"/>
          <w:szCs w:val="24"/>
        </w:rPr>
      </w:pPr>
      <w:r w:rsidRPr="00447146">
        <w:rPr>
          <w:rFonts w:ascii="Times New Roman" w:hAnsi="Times New Roman" w:cs="Times New Roman"/>
          <w:color w:val="0369A3" w:themeColor="accent2"/>
          <w:sz w:val="24"/>
          <w:szCs w:val="24"/>
        </w:rPr>
        <w:t xml:space="preserve">Confidencialidad y tratamiento de datos </w:t>
      </w: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La entidad adjudicataria tendrá prohibido acceder, visualizar, copiar, grabar, alterar, comunicar y/o realizar cualquier acto que ponga en peligro o vulnere la confidencialidad y/o seguridad de los datos personales de los que es responsable la Diputación Provincial de Almería, y a los que pueda acceder de forma involuntaria con motivo de la ejecución del contrato formalizado entre ambas partes.  </w:t>
      </w:r>
    </w:p>
    <w:p w:rsidR="00447146" w:rsidRPr="00447146" w:rsidRDefault="00447146" w:rsidP="00447146">
      <w:pPr>
        <w:ind w:left="355"/>
        <w:jc w:val="both"/>
        <w:rPr>
          <w:rFonts w:ascii="Times New Roman" w:hAnsi="Times New Roman" w:cs="Times New Roman"/>
          <w:color w:val="0369A3" w:themeColor="accent2"/>
        </w:rPr>
      </w:pPr>
      <w:r w:rsidRPr="00447146">
        <w:rPr>
          <w:rFonts w:ascii="Times New Roman" w:hAnsi="Times New Roman" w:cs="Times New Roman"/>
          <w:color w:val="0369A3" w:themeColor="accent2"/>
        </w:rPr>
        <w:t xml:space="preserve">Esta prohibición es extensible a la totalidad de los datos personales responsabilidad de la Diputación, con independencia del tipo de canal o soporte mediante el que sean tratados, siendo responsable la entidad adjudicataria del incumplimiento de tal prohibición por parte de sus trabajadores durante la ejecución del servicio. El deber de secreto y confidencialidad subsistirá con posterioridad a la extinción del contrato. </w:t>
      </w:r>
    </w:p>
    <w:p w:rsidR="00447146" w:rsidRPr="00447146" w:rsidRDefault="00447146" w:rsidP="00447146">
      <w:pPr>
        <w:spacing w:before="120" w:after="120" w:line="276" w:lineRule="auto"/>
        <w:ind w:firstLine="346"/>
        <w:jc w:val="both"/>
        <w:rPr>
          <w:rFonts w:ascii="Times New Roman" w:hAnsi="Times New Roman" w:cs="Times New Roman"/>
          <w:b/>
          <w:bCs/>
          <w:color w:val="0369A3" w:themeColor="accent2"/>
          <w:u w:val="single"/>
        </w:rPr>
      </w:pP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 xml:space="preserve">Cumplimiento de obligaciones salariales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Será obligación del contratista cumplir las condiciones salariales de los trabajadores conforme al Convenio Colectivo sectorial de aplicación.</w:t>
      </w:r>
    </w:p>
    <w:p w:rsidR="00447146" w:rsidRDefault="00447146" w:rsidP="00447146">
      <w:pPr>
        <w:pStyle w:val="Default"/>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incumplimiento de obligaciones salariales, incluidos los retrasos reiterados en el pago de los salarios o la aplicación de condiciones salariales inferiores a las derivadas de los convenios colectivos que sea grave y dolosa, dará lugar, según se especifique en el Anexo I del presente pliego, a la imposición de penalidades o la resolución del contrato por atribuirles en dicho Anexo el carácter de obligación contractual esencial (artículos 122,2 y 201 de la LCSP). </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Cumplimiento de plazos y penalidades por incumplimiento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el art. 193 LCSP, el contratista está obligado a cumplir el contrato dentro del plazo total fijado para la realización del mismo, así como de los plazos parciales señalados para su ejecución sucesiva. La constitución en mora del contratista no precisará intimación previa por parte de esta Corporación.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Cuando el contratista, por causas imputables al mismo, hubiere incurrido en demora respecto al cumplimiento del plazo total, la Administración podrá optar, atendidas las circunstancias del caso, por la resolución del contrato o por la imposición de las penalidades diarias en la proporción de 0,60 euros por cada 1.000 euros del precio del contrato, IVA excluido.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órgano de contratación podrá acordar la inclusión en el </w:t>
      </w:r>
      <w:r>
        <w:rPr>
          <w:rFonts w:ascii="Times New Roman" w:hAnsi="Times New Roman" w:cs="Times New Roman"/>
          <w:b/>
          <w:color w:val="auto"/>
        </w:rPr>
        <w:t>Anexo I</w:t>
      </w:r>
      <w:r>
        <w:rPr>
          <w:rFonts w:ascii="Times New Roman" w:hAnsi="Times New Roman" w:cs="Times New Roman"/>
          <w:color w:val="auto"/>
        </w:rPr>
        <w:t xml:space="preserve"> del presente pliego unas penalidades distintas a las enumeradas en el párrafo anterior cuando, atendiendo a las </w:t>
      </w:r>
      <w:r>
        <w:rPr>
          <w:rFonts w:ascii="Times New Roman" w:hAnsi="Times New Roman" w:cs="Times New Roman"/>
          <w:color w:val="auto"/>
        </w:rPr>
        <w:lastRenderedPageBreak/>
        <w:t>especiales características del contrato, se considere necesario para su correcta ejecución y así se justifique en el expediente.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Cada vez que las penalidades por demora alcancen un múltiplo del 5 por 100 del precio del contrato, IVA excluido, el órgano de contratación estará facultado para proceder a la resolución del mismo o acordar la continuidad de su ejecución con imposición de nuevas penalidades.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Esta Administración tendrá las mismas facultades a que se refieren los párrafos anteriores respecto al incumplimiento por parte del contratista de los plazos parciales, cuando se hubiese previsto en el pliego de cláusulas administrativas particulares o cuando la demora en el cumplimiento de aquellos haga presumir razonablemente la imposibilidad de cumplir el plazo total.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 imposición de penalidad no excluye la indemnización a que pueda tener derecho la Administración por los daños y perjuicios ocasionados por el retraso imputable al contratista.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Si se produjera retraso por motivos no imputables al contratista y este ofreciera cumplir sus compromisos si se le amplía el plazo inicial de ejecución, el órgano de contratación se lo concederá dándole un plazo que será, por lo menos, igual al tiempo perdido, a no ser que el contratista pidiese otro menor. El responsable del contrato emitirá un informe donde se determine si el retraso fue producido por motivos imputables al contratista, de acuerdo con lo previsto en el art 195.2 LCSP.</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Cumplimiento defectuoso o incumplimiento parcial de la ejecución del objeto del contrato e imposición de penalidades.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el caso de que el contratista realizará defectuosamente el objeto del contrato, el órgano de contratación podrá optar por resolver el contrato, o bien, imponer penalidades económicas proporcionales a la gravedad del incumplimiento y las cuantías de cada una de ellas no podrán ser superiores al 10 por ciento del precio del contrato, IVA excluido, ni el total de las mismas superar el 50 por cien del precio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Se considerará, en su caso, cumplimiento defectuoso, los supuestos indicados en el </w:t>
      </w:r>
      <w:r>
        <w:rPr>
          <w:rFonts w:ascii="Times New Roman" w:hAnsi="Times New Roman" w:cs="Times New Roman"/>
          <w:b/>
          <w:bCs/>
          <w:color w:val="auto"/>
        </w:rPr>
        <w:t>Anexo I</w:t>
      </w:r>
      <w:r>
        <w:rPr>
          <w:rFonts w:ascii="Times New Roman" w:hAnsi="Times New Roman" w:cs="Times New Roman"/>
          <w:b/>
          <w:color w:val="auto"/>
        </w:rPr>
        <w:t xml:space="preserve"> </w:t>
      </w:r>
      <w:r>
        <w:rPr>
          <w:rFonts w:ascii="Times New Roman" w:hAnsi="Times New Roman" w:cs="Times New Roman"/>
          <w:color w:val="auto"/>
        </w:rPr>
        <w:t>del presente pliego.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Impuesta una o varias penalidades, nada impide que cada vez que se produzca un nuevo incumplimiento se opte por imponer más penalidades o resolver el contrato. En todo caso, se resolverá el contrato cuando la totalidad de las penalidades impuestas por incumplimientos defectuosos superen el 50% del precio del contrato (IVA excluido).</w:t>
      </w:r>
    </w:p>
    <w:p w:rsidR="00447146" w:rsidRDefault="00447146" w:rsidP="00447146">
      <w:pPr>
        <w:spacing w:before="120" w:after="120" w:line="276" w:lineRule="auto"/>
        <w:ind w:firstLine="346"/>
        <w:jc w:val="both"/>
        <w:rPr>
          <w:rFonts w:ascii="Times New Roman" w:hAnsi="Times New Roman" w:cs="Times New Roman"/>
          <w:color w:val="auto"/>
          <w:u w:val="single"/>
        </w:rPr>
      </w:pPr>
      <w:r>
        <w:rPr>
          <w:rFonts w:ascii="Times New Roman" w:hAnsi="Times New Roman" w:cs="Times New Roman"/>
          <w:color w:val="auto"/>
        </w:rPr>
        <w:t xml:space="preserve"> </w:t>
      </w:r>
      <w:r>
        <w:rPr>
          <w:rFonts w:ascii="Times New Roman" w:hAnsi="Times New Roman" w:cs="Times New Roman"/>
          <w:color w:val="auto"/>
          <w:u w:val="single"/>
        </w:rPr>
        <w:t>Procedimiento para la imposición de penalidades.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Para la imposición de las penalidades se sustanciará un procedimiento, a propuesta del responsable del contrato, con previo apercibimiento al contratista, requiriéndole su cumplimiento, en caso de ser subsanable el incumplimiento de la obligación.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procedimiento se tramitará en pieza separada, en el que necesariamente se le dará audiencia al contratista, para que pueda realizar alegaciones o aportar documentos que considere oportunos, de las que se dará traslado al responsable del contrato para la emisión del informe técnico correspondiente.</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color w:val="auto"/>
        </w:rPr>
        <w:t>El acuerdo adoptado por el órgano de contratación será inmediatamente ejecutivo y las penalidades se harán efectivas mediante deducción de las cantidades que deban abonarse al contratista o sobre la garantía que, en su caso, se hubiese constituido, cuando no puedan deducirse de las facturas.</w:t>
      </w:r>
    </w:p>
    <w:p w:rsidR="00447146" w:rsidRDefault="00447146" w:rsidP="00447146">
      <w:pPr>
        <w:spacing w:before="120" w:after="120" w:line="276" w:lineRule="auto"/>
        <w:ind w:firstLine="346"/>
        <w:jc w:val="both"/>
        <w:rPr>
          <w:rFonts w:ascii="Times New Roman" w:eastAsia="SimSun" w:hAnsi="Times New Roman" w:cs="Times New Roman"/>
          <w:color w:val="auto"/>
        </w:rPr>
      </w:pPr>
      <w:r>
        <w:rPr>
          <w:rFonts w:ascii="Times New Roman" w:eastAsia="Arial" w:hAnsi="Times New Roman" w:cs="Times New Roman"/>
          <w:color w:val="auto"/>
        </w:rPr>
        <w:t>Asimismo, en el plazo de quince (15) días</w:t>
      </w:r>
      <w:r>
        <w:rPr>
          <w:rFonts w:ascii="Times New Roman" w:eastAsia="Arial" w:hAnsi="Times New Roman" w:cs="Times New Roman"/>
          <w:b/>
          <w:bCs/>
          <w:color w:val="auto"/>
        </w:rPr>
        <w:t>,</w:t>
      </w:r>
      <w:r>
        <w:rPr>
          <w:rFonts w:ascii="Times New Roman" w:eastAsia="Arial" w:hAnsi="Times New Roman" w:cs="Times New Roman"/>
          <w:color w:val="auto"/>
        </w:rPr>
        <w:t xml:space="preserve"> contado desde la fecha en que se hagan efectivas, en su caso, las penalidades o indemnizaciones, el adjudicatario deberá reponer o ampliar la garantía constituida en la cuantía que corresponda, incurriendo, en caso c</w:t>
      </w:r>
      <w:bookmarkStart w:id="1" w:name="__DdeLink__4666_586174524"/>
      <w:bookmarkEnd w:id="1"/>
      <w:r>
        <w:rPr>
          <w:rFonts w:ascii="Times New Roman" w:eastAsia="Arial" w:hAnsi="Times New Roman" w:cs="Times New Roman"/>
          <w:color w:val="auto"/>
        </w:rPr>
        <w:t>ontrario, en causa de resolución.</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14ª.- DERECHOS DEL CONTRATISTA, EN ESPECIAL, EL ABONO DEL PRECIO</w:t>
      </w:r>
    </w:p>
    <w:p w:rsidR="00447146" w:rsidRDefault="00447146" w:rsidP="00447146">
      <w:pPr>
        <w:suppressAutoHyphens w:val="0"/>
        <w:spacing w:before="120" w:after="120" w:line="276" w:lineRule="auto"/>
        <w:ind w:firstLine="346"/>
        <w:jc w:val="both"/>
        <w:textAlignment w:val="auto"/>
        <w:rPr>
          <w:rFonts w:ascii="Times New Roman" w:eastAsia="CIDFont+F1" w:hAnsi="Times New Roman" w:cs="Times New Roman"/>
          <w:color w:val="auto"/>
          <w:lang w:eastAsia="en-US" w:bidi="ar-SA"/>
        </w:rPr>
      </w:pPr>
      <w:r>
        <w:rPr>
          <w:rFonts w:ascii="Times New Roman" w:hAnsi="Times New Roman" w:cs="Times New Roman"/>
          <w:color w:val="auto"/>
        </w:rPr>
        <w:t xml:space="preserve">En general, son derechos del contratista cuantos puedan derivarse del contrato en cada caso, con arreglo a las normas y prescripciones de la vigente legislación sobre contratación de las Administraciones Públicas, y, en especial, al abono del precio convenido en la adjudicación por los </w:t>
      </w:r>
      <w:r>
        <w:rPr>
          <w:rFonts w:ascii="Times New Roman" w:eastAsia="CIDFont+F1" w:hAnsi="Times New Roman" w:cs="Times New Roman"/>
          <w:color w:val="auto"/>
          <w:lang w:eastAsia="en-US" w:bidi="ar-SA"/>
        </w:rPr>
        <w:t>servicios efectivamente prestados y recibidos a satisfacción de la Administración</w:t>
      </w:r>
      <w:r>
        <w:rPr>
          <w:rFonts w:ascii="Times New Roman" w:hAnsi="Times New Roman" w:cs="Times New Roman"/>
          <w:color w:val="auto"/>
        </w:rPr>
        <w:t>, pero no tendrá derecho a indemnización por las averías y perjuicios ocasionados en la ejecución del contrato, salvo que la Administración hubiere incurrido en culpa.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contratista tiene la obligación de presentar la/s factura/s por los servicios prestados, en la forma establecida en el acuerdo de adjudicación.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contratista deberá presentar la/s factura/s electrónica/s correspondiente/s, de conformidad con el artículo 4 de la ley 25/2013, de 27 de diciembre, a través de la plataforma FACE: https://face.gob.es/es/, debiendo consignar "L02000004" como código único para los tres órganos FACE.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La/s factura/s habrá/n de cumplir los requisitos exigidos en la normativa vigente y deberá expedirse a la Diputación Provincial de Almería, como Administración contratante, con las referencias del expediente concreto y del Órgano proponente.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La/s factura/s ha/n de presentarse en el plazo de treinta días naturales contados desde la prestación de los servicios a satisfacción de la Administración.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La Administración tendrá la obligación de aprobar las facturas dentro de los treinta días naturales siguientes a la presentación de la factura en el registro administrativo indicado en el punto anterior, siendo requisito indispensable el haber recibido los servicios, de conformidad con lo dispuesto en los documentos contractuales.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Administración tiene la obligación de pagar el precio del contrato dentro de los treinta días naturales siguientes a la fecha de aprobación de las facturas.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cuanto al devengo y abono de intereses de demora y de la indemnización por los costes de cobro, se estará a lo dispuesto en el art. 198.4 de la LCSP y en la Ley 3/2004, de 29 de diciembre, por la que se establecen medidas de lucha contra la morosidad en las operaciones comerciales.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contratista podrá ceder a un tercero por cualquiera de los medios legalmente establecidos su derecho a cobrar el precio del contrato, pero para que dicha cesión surta efectos y la Administración expida el mandamiento de pago a favor del cesionario, es preciso que se le notifique fehacientemente a esta última el acuerdo de cesión.</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CLÁUSULA 15ª.- MODIFICACIONES DEL CONTRATO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Sin perjuicio de los supuestos previstos en la LCSP respecto a la sucesión en la persona del contratista, cesión del contrato, revisión de precios y ampliación del plazo de ejecución, los contratos administrativos solo podrán ser modificados por razones de interés público en los casos y en la forma prevista en la LCSP (Subsección 4, Sección 3, Título I, Libro 2º), y de acuerdo con el procedimiento regulado en el artículo 191, con las particularidades previstas en el artículo 207 de la citada ley.</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los supuestos de modificación del contrato recogidas en el artículo 205 de la LCSP, las modificaciones acordadas por el órgano de contratación serán obligatorias para los contratistas cuando impliquen, aislada o conjuntamente, una alteración en su cuantía que no exceda del 20 por ciento del precio inicial del contrato, IVA excluido.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Cuando de acuerdo con lo dispuesto en el párrafo anterior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todo caso, la modificación del contrato deberá formalizarse conforme a lo dispuesto en el artículo 153 de la LCSP.</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Las causas de modificación que se prevean expresamente en este pliego se detallarán, en su caso, en el </w:t>
      </w:r>
      <w:r>
        <w:rPr>
          <w:rFonts w:ascii="Times New Roman" w:hAnsi="Times New Roman" w:cs="Times New Roman"/>
          <w:b/>
          <w:bCs/>
          <w:color w:val="auto"/>
        </w:rPr>
        <w:t>Anexo I</w:t>
      </w:r>
      <w:r>
        <w:rPr>
          <w:rFonts w:ascii="Times New Roman" w:hAnsi="Times New Roman" w:cs="Times New Roman"/>
          <w:color w:val="auto"/>
        </w:rPr>
        <w:t>. En el caso de que se determinen causas de modificación en dicho anexo, el procedimiento para su tramitación será el siguiente: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1. Informe técnico que justifique que se dan las condiciones indicadas y que valore la incidencia de la modificación en el precio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2. Audiencia del contratista por plazo mínimo de tres (3) días </w:t>
      </w:r>
      <w:r w:rsidRPr="00447146">
        <w:rPr>
          <w:rFonts w:ascii="Times New Roman" w:hAnsi="Times New Roman" w:cs="Times New Roman"/>
          <w:color w:val="auto"/>
        </w:rPr>
        <w:t>hábiles.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3. Informe jurídico del Servicio o Sección tramitador del expediente de contratación, del Secretario General de la Diputación, así como informe de la Intervención Provincial.</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4. Dictamen del Consejo Consultivo de Andalucía en los casos y respecto de las modificaciones de los contratos cuando no estuvieran previstas en el pliego de cláusulas administrativas particulares y su cuantía, aislada o conjuntamente, sea superior a un 20 por ciento del precio inicial del contrato, IVA excluido, y su precio sea igual o superior a 6.000.000 de euros.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5. Acuerdo del órgano de contratación.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el art. 207.3 LCSP, los órganos de contratación que hubieran modificado un contrato que esté sujeto a regulación armonizada, a excepción de los contratos de servicios y de concesión de servicios enumerados en el anexo IV de la LCSP, en los casos previstos en las letras a) y b) del apartado 2 del artículo 205 de la LCSP deberán publicar en el «Diario Oficial de la Unión Europea» el correspondiente anuncio de modificación conforme a lo establecido en esta Ley.</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Asimismo los órganos de contratación que hubieren modificado un contrato durante su vigencia, con independencia de si este está o no sujeto a regulación armonizada y de la causa que justifique la modificación, deberán publicar en todo caso un anuncio de modificación en el perfil de contratante del órgano de contratación en el plazo de 5 días desde la aprobación de la misma, que deberá ir acompañado de las alegaciones del contratista y de todos los informes que, en su caso, se hubieran recabado con carácter previo a su aprobación, incluidos aquellos aportados por el adjudicatario o los emitidos por el propio órgano de contratación.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Los acuerdos que adopte el órgano de contratación pondrán fin a la vía administrativa y serán inmediatamente ejecutivos.</w:t>
      </w:r>
    </w:p>
    <w:p w:rsidR="00447146" w:rsidRDefault="00447146" w:rsidP="00447146">
      <w:pPr>
        <w:spacing w:before="120" w:after="120" w:line="276" w:lineRule="auto"/>
        <w:ind w:firstLine="346"/>
        <w:jc w:val="both"/>
        <w:rPr>
          <w:rFonts w:ascii="Times New Roman" w:eastAsia="Arial" w:hAnsi="Times New Roman" w:cs="Times New Roman"/>
          <w:color w:val="auto"/>
        </w:rPr>
      </w:pPr>
      <w:r>
        <w:rPr>
          <w:rFonts w:ascii="Times New Roman" w:eastAsia="Arial" w:hAnsi="Times New Roman" w:cs="Times New Roman"/>
          <w:color w:val="auto"/>
        </w:rPr>
        <w:t xml:space="preserve">En relación a la garantía definitiva constituida, cuando a consecuencia de la modificación del contrato, experimente variación su precio, se reajustará la garantía en el plazo de quince (15) días, contados desde la fecha en que se notifique al adjudicatario el acuerdo de modificación del contrato, de conformidad con lo dispuesto en el artículo 109 de la LCSP. </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16ª.- FINALIZACIÓN DEL CONTRATO: CUMPLIMIENTO Y RESOLUCIÓN.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Con carácter general, en el artículo 209 de la LCSP se establece que los contratos se extinguen por su cumplimiento o por su resolución.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el artículo 210 de la LCSP el contrato se entenderá cumplido por el contratista cuando este haya realizado, de acuerdo con los términos del mismo y a satisfacción de la Administración, la totalidad de la prestación. En todo caso, su constatación exigirá por parte de la Administración un acto formal y positivo de recepción o conformidad dentro del mes siguiente a la entrega o realización del objeto del contrato, o en el plazo que se determine en el pliego de cláusulas administrativas particulares por razón de sus características.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Además de por cumplimiento, el contrato se extinguirá por su resolución, acordada por la concurrencia de alguna de las causas previstas en los artículos 211 y 313.1 LCSP, dando lugar a los efectos previstos en los artículos 213 y 313.2 y .3 LCSP. </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17ª.- RECEPCIÓN, PLAZO DE GARANTÍA Y DEVOLUCIÓN DE LA GARANTÍA DEFINITIVA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17.1.- </w:t>
      </w:r>
      <w:r>
        <w:rPr>
          <w:rFonts w:ascii="Times New Roman" w:hAnsi="Times New Roman" w:cs="Times New Roman"/>
          <w:b/>
          <w:bCs/>
          <w:color w:val="auto"/>
          <w:u w:val="single"/>
        </w:rPr>
        <w:t>Recepción</w:t>
      </w:r>
      <w:r>
        <w:rPr>
          <w:rFonts w:ascii="Times New Roman" w:hAnsi="Times New Roman" w:cs="Times New Roman"/>
          <w:b/>
          <w:bCs/>
          <w:color w:val="auto"/>
        </w:rPr>
        <w:t xml:space="preserve">: </w:t>
      </w:r>
      <w:r>
        <w:rPr>
          <w:rFonts w:ascii="Times New Roman" w:hAnsi="Times New Roman" w:cs="Times New Roman"/>
          <w:color w:val="auto"/>
        </w:rPr>
        <w:t>La recepción del objeto de contrato se efectuará de acuerdo con lo previsto en el artículo 210 de la LCSP, indicándose en el Anexo I, en su caso, el lugar de prestación del servicio.</w:t>
      </w:r>
    </w:p>
    <w:p w:rsidR="00447146" w:rsidRDefault="00447146" w:rsidP="00447146">
      <w:pPr>
        <w:pStyle w:val="Default"/>
        <w:spacing w:before="120" w:after="120" w:line="276" w:lineRule="auto"/>
        <w:ind w:firstLine="346"/>
        <w:jc w:val="both"/>
        <w:rPr>
          <w:rFonts w:ascii="Times New Roman" w:eastAsia="Times New Roman" w:hAnsi="Times New Roman" w:cs="Times New Roman"/>
          <w:color w:val="auto"/>
          <w:lang w:eastAsia="zh-CN" w:bidi="hi-IN"/>
        </w:rPr>
      </w:pPr>
      <w:r>
        <w:rPr>
          <w:rFonts w:ascii="Times New Roman" w:eastAsia="Times New Roman" w:hAnsi="Times New Roman" w:cs="Times New Roman"/>
          <w:color w:val="auto"/>
          <w:lang w:eastAsia="zh-CN" w:bidi="hi-IN"/>
        </w:rPr>
        <w:t>Conforme al art. 311.3 LCSP, la Diputación determinará si la prestación realizada por el contratista se ajusta a las prescripciones establecidas para su ejecución y cumplimiento, requiriendo, en su caso, la realización de las prestaciones contratadas y la subsanación de los defectos observados con ocasión de su recepción. Si los trabajos efectuados no se adecuan a la prestación contratada, como consecuencia de vicios o defectos imputables al contratista, podrá rechazar la misma quedando exento de la obligación de pago o teniendo derecho, en su caso, a la recuperación del precio satisfecho.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17.2.- </w:t>
      </w:r>
      <w:r>
        <w:rPr>
          <w:rFonts w:ascii="Times New Roman" w:hAnsi="Times New Roman" w:cs="Times New Roman"/>
          <w:b/>
          <w:bCs/>
          <w:color w:val="auto"/>
          <w:u w:val="single"/>
        </w:rPr>
        <w:t>Plazo de garantía</w:t>
      </w:r>
      <w:r>
        <w:rPr>
          <w:rFonts w:ascii="Times New Roman" w:hAnsi="Times New Roman" w:cs="Times New Roman"/>
          <w:b/>
          <w:bCs/>
          <w:color w:val="auto"/>
        </w:rPr>
        <w:t xml:space="preserve">: </w:t>
      </w:r>
      <w:r>
        <w:rPr>
          <w:rFonts w:ascii="Times New Roman" w:hAnsi="Times New Roman" w:cs="Times New Roman"/>
          <w:color w:val="auto"/>
        </w:rPr>
        <w:t xml:space="preserve">De conformidad con lo establecido en los artículos 210.3 y 311 de la LCSP, el objeto del contrato quedará sujeto al plazo de garantía establecido en el </w:t>
      </w:r>
      <w:r>
        <w:rPr>
          <w:rFonts w:ascii="Times New Roman" w:hAnsi="Times New Roman" w:cs="Times New Roman"/>
          <w:b/>
          <w:bCs/>
          <w:color w:val="auto"/>
        </w:rPr>
        <w:t>Anexo I</w:t>
      </w:r>
      <w:r>
        <w:rPr>
          <w:rFonts w:ascii="Times New Roman" w:hAnsi="Times New Roman" w:cs="Times New Roman"/>
          <w:color w:val="auto"/>
        </w:rPr>
        <w:t xml:space="preserve">, a contar desde la fecha de recepción o conformidad de los servicios, plazo durante el cual la Administración podrá comprobar que el servicio realizado se ajusta a lo contratado y a lo estipulado en el presente pliego y en el de prescripciones técnicas.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dichos preceptos, si durante el plazo de garantía se acreditase la existencia de vicios o defectos en los trabajos efectuados el órgano de contratación tendrá derecho a reclamar al contratista la subsanación de los mismos. El contratista tendrá derecho a conocer y ser oído sobre las observaciones que se formulen en relación con el cumplimiento de la prestación contratada.</w:t>
      </w:r>
    </w:p>
    <w:p w:rsidR="00447146" w:rsidRDefault="00447146" w:rsidP="00447146">
      <w:pPr>
        <w:spacing w:before="120" w:line="276" w:lineRule="auto"/>
        <w:ind w:firstLine="346"/>
        <w:jc w:val="both"/>
        <w:rPr>
          <w:rFonts w:ascii="Times New Roman" w:hAnsi="Times New Roman" w:cs="Times New Roman"/>
        </w:rPr>
      </w:pPr>
      <w:r>
        <w:rPr>
          <w:rFonts w:ascii="Times New Roman" w:hAnsi="Times New Roman" w:cs="Times New Roman"/>
        </w:rPr>
        <w:t xml:space="preserve">Si los trabajos efectuados no se adecuan a la prestación contratada, como consecuencia de vicios o defectos imputables al contratista, la Administración podrá rechazar la misma </w:t>
      </w:r>
      <w:r>
        <w:rPr>
          <w:rFonts w:ascii="Times New Roman" w:hAnsi="Times New Roman" w:cs="Times New Roman"/>
        </w:rPr>
        <w:lastRenderedPageBreak/>
        <w:t xml:space="preserve">quedando exento de la obligación de pago o teniendo derecho, en su caso, a la recuperación del precio satisfecho. </w:t>
      </w:r>
    </w:p>
    <w:p w:rsidR="00447146" w:rsidRDefault="00447146" w:rsidP="00447146">
      <w:pPr>
        <w:pStyle w:val="Default"/>
        <w:spacing w:before="120" w:after="120" w:line="276" w:lineRule="auto"/>
        <w:ind w:firstLine="346"/>
        <w:jc w:val="both"/>
        <w:rPr>
          <w:rFonts w:ascii="Times New Roman" w:eastAsia="Times New Roman" w:hAnsi="Times New Roman" w:cs="Times New Roman"/>
          <w:color w:val="auto"/>
          <w:lang w:eastAsia="zh-CN" w:bidi="hi-IN"/>
        </w:rPr>
      </w:pPr>
      <w:r>
        <w:rPr>
          <w:rFonts w:ascii="Times New Roman" w:eastAsia="Times New Roman" w:hAnsi="Times New Roman" w:cs="Times New Roman"/>
          <w:color w:val="auto"/>
          <w:lang w:eastAsia="zh-CN" w:bidi="hi-IN"/>
        </w:rPr>
        <w:t>Terminado el plazo de garantía sin que la Diputación haya formalizado alguno de los reparos o la denuncia a que se refiere el art. 311 LCSP, el contratista quedará exento de responsabilidad por razón de la prestación efectuada.</w:t>
      </w:r>
    </w:p>
    <w:p w:rsidR="00447146" w:rsidRDefault="00447146" w:rsidP="00447146">
      <w:pPr>
        <w:spacing w:before="120" w:after="120" w:line="276" w:lineRule="auto"/>
        <w:ind w:firstLine="346"/>
        <w:jc w:val="both"/>
        <w:rPr>
          <w:rFonts w:ascii="Times New Roman" w:hAnsi="Times New Roman" w:cs="Times New Roman"/>
          <w:b/>
          <w:bCs/>
          <w:color w:val="auto"/>
        </w:rPr>
      </w:pPr>
      <w:r>
        <w:rPr>
          <w:rFonts w:ascii="Times New Roman" w:hAnsi="Times New Roman" w:cs="Times New Roman"/>
          <w:color w:val="auto"/>
        </w:rPr>
        <w:t>Esta garantía contractual operará, en su caso, de forma independiente de la garantía comercial ofrecida por el contratista según lo establecido en el pliego de prescripciones técnicas y que operará sobre el objeto del contrato.</w:t>
      </w:r>
      <w:r>
        <w:rPr>
          <w:rFonts w:ascii="Times New Roman" w:hAnsi="Times New Roman" w:cs="Times New Roman"/>
          <w:b/>
          <w:bCs/>
          <w:color w:val="auto"/>
        </w:rPr>
        <w:t xml:space="preserve"> </w:t>
      </w:r>
    </w:p>
    <w:p w:rsidR="00447146" w:rsidRDefault="00447146" w:rsidP="00447146">
      <w:pPr>
        <w:spacing w:before="120" w:after="120" w:line="276" w:lineRule="auto"/>
        <w:ind w:firstLine="346"/>
        <w:jc w:val="both"/>
        <w:rPr>
          <w:rFonts w:ascii="Times New Roman" w:hAnsi="Times New Roman" w:cs="Times New Roman"/>
          <w:b/>
          <w:bCs/>
          <w:color w:val="auto"/>
        </w:rPr>
      </w:pPr>
      <w:r>
        <w:rPr>
          <w:rFonts w:ascii="Times New Roman" w:hAnsi="Times New Roman" w:cs="Times New Roman"/>
          <w:b/>
          <w:bCs/>
          <w:color w:val="auto"/>
        </w:rPr>
        <w:t xml:space="preserve">17.3.- </w:t>
      </w:r>
      <w:r>
        <w:rPr>
          <w:rFonts w:ascii="Times New Roman" w:hAnsi="Times New Roman" w:cs="Times New Roman"/>
          <w:b/>
          <w:bCs/>
          <w:color w:val="auto"/>
          <w:u w:val="single"/>
        </w:rPr>
        <w:t>Devolución de la garantía definitiva</w:t>
      </w:r>
      <w:r>
        <w:rPr>
          <w:rFonts w:ascii="Times New Roman" w:hAnsi="Times New Roman" w:cs="Times New Roman"/>
          <w:b/>
          <w:bCs/>
          <w:color w:val="auto"/>
        </w:rPr>
        <w:t xml:space="preserve">: </w:t>
      </w:r>
      <w:r>
        <w:rPr>
          <w:rFonts w:ascii="Times New Roman" w:hAnsi="Times New Roman" w:cs="Times New Roman"/>
          <w:color w:val="auto"/>
        </w:rPr>
        <w:t xml:space="preserve">Cumplido satisfactoriamente el contrato y transcurrido el plazo de garantía que, en su caso, se indique en el </w:t>
      </w:r>
      <w:r>
        <w:rPr>
          <w:rFonts w:ascii="Times New Roman" w:hAnsi="Times New Roman" w:cs="Times New Roman"/>
          <w:b/>
          <w:bCs/>
          <w:color w:val="auto"/>
        </w:rPr>
        <w:t>Anexo I</w:t>
      </w:r>
      <w:r>
        <w:rPr>
          <w:rFonts w:ascii="Times New Roman" w:hAnsi="Times New Roman" w:cs="Times New Roman"/>
          <w:color w:val="auto"/>
        </w:rPr>
        <w:t>, se procederá a la devolución de la garantía definitiva, si no resultaren responsabilidades que hubieran de ejercitarse sobre la misma, de conformidad con lo establecido en el art. 111 de la LCSP.</w:t>
      </w:r>
      <w:r>
        <w:rPr>
          <w:rFonts w:ascii="Times New Roman" w:hAnsi="Times New Roman" w:cs="Times New Roman"/>
          <w:b/>
          <w:bCs/>
          <w:color w:val="auto"/>
        </w:rPr>
        <w:t xml:space="preserv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Transcurrido un (1) año desde la fecha de terminación del contrato, y vencido el plazo de garantía, sin que la recepción formal y la liquidación hubiesen tenido lugar por causas no imputables al contratista, se procederá, sin más demora, a la devolución o cancelación de las garantías una vez depuradas las responsabilidades a que se refiere el art. 110 de la LCSP. </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Cuando el valor estimado del contrato sea inferior a 100.000 euros o cuando las empresas licitadoras reúnan los requisitos de pequeña o mediana empresa, según lo establecido en el Reglamento (UE) nº 651/2014</w:t>
      </w:r>
      <w:r w:rsidRPr="00447146">
        <w:rPr>
          <w:rFonts w:ascii="Times New Roman" w:hAnsi="Times New Roman" w:cs="Times New Roman"/>
          <w:color w:val="auto"/>
        </w:rPr>
        <w:br/>
        <w:t>de la Comisión, de 17 de junio de 2014, y no estén controladas directa o indirectamente por otra empresa que no cumpla tales requisitos, el plazo se reducirá a (6) seis meses.</w:t>
      </w:r>
    </w:p>
    <w:p w:rsid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Si no se ha establecido plazo de garantía, concluida la vigencia del contrato y cumplidas por el contratista las obligaciones derivadas del contrato, si no resultaren responsabilidades</w:t>
      </w:r>
      <w:r>
        <w:rPr>
          <w:rFonts w:ascii="Times New Roman" w:hAnsi="Times New Roman" w:cs="Times New Roman"/>
          <w:color w:val="auto"/>
        </w:rPr>
        <w:t xml:space="preserve"> que hayan de ejercitarse sobre la garantía definitiva, se dictará acuerdo de devolución o cancelación de ésta.</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18.- CESIÓN Y SUBCONTRATACIÓN</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La Cesión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Si así se contempla en el Anexo I, de conformidad con lo dispuesto en el art. 214 LCSP, los derechos y obligaciones dimanantes del contrato podrán ser cedidos por el contratista a un tercero siempre que las cualidades técnicas o personales del cedente no hayan sido razón determinante de la adjudicación del contrato y siempre que se den los siguientes requisitos: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a) Que el órgano de contratación autorice, de forma previa y expresa, la cesión. Dicha autorización se otorgará siempre que se den los requisitos previstos en las letras siguientes. El plazo para la notificación de la resolución sobre la solicitud de autorización será de dos meses, trascurrido el cual deberá entenderse otorgada por silencio administrativo.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b) Que el cedente tenga ejecutado al menos un 20 por 100 del importe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c) Que el cesionario tenga capacidad para contratar con la Administración y la solvencia que resulte exigible en función de la fase de ejecución del contrato, debiendo estar debidamente clasificado si tal requisito ha sido exigido al cedente, y no estar incurso en una causa de prohibición de contratar.</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 Que la cesión se formalice, entre el adjudicatario y el cesionario, en escritura pública.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cesionario quedará subrogado en todos los derechos y obligaciones que corresponderían al cedente.</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La subcontratación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bCs/>
          <w:color w:val="auto"/>
        </w:rPr>
        <w:t>Anexo I</w:t>
      </w:r>
      <w:r>
        <w:rPr>
          <w:rFonts w:ascii="Times New Roman" w:hAnsi="Times New Roman" w:cs="Times New Roman"/>
          <w:color w:val="auto"/>
        </w:rPr>
        <w:t xml:space="preserve"> se especifica el régimen de subcontratación para este contrato, de acuerdo a lo previsto en el art. 215 LCSP. </w:t>
      </w:r>
    </w:p>
    <w:p w:rsidR="00447146" w:rsidRDefault="00447146" w:rsidP="00447146">
      <w:pPr>
        <w:spacing w:before="120" w:after="120" w:line="276" w:lineRule="auto"/>
        <w:ind w:firstLine="346"/>
        <w:jc w:val="both"/>
        <w:rPr>
          <w:rFonts w:ascii="Times New Roman" w:hAnsi="Times New Roman" w:cs="Times New Roman"/>
          <w:color w:val="auto"/>
          <w:lang w:eastAsia="es-ES"/>
        </w:rPr>
      </w:pPr>
      <w:r>
        <w:rPr>
          <w:rFonts w:ascii="Times New Roman" w:hAnsi="Times New Roman" w:cs="Times New Roman"/>
          <w:color w:val="auto"/>
        </w:rPr>
        <w:t xml:space="preserve">Los subcontratistas quedarán obligados solo ante el contratista principal que asumirá, por tanto, la total responsabilidad de la ejecución del contrato frente a esta Corporación, </w:t>
      </w:r>
      <w:r>
        <w:rPr>
          <w:rFonts w:ascii="Times New Roman" w:hAnsi="Times New Roman" w:cs="Times New Roman"/>
          <w:color w:val="auto"/>
          <w:lang w:eastAsia="es-ES"/>
        </w:rPr>
        <w:t>con arreglo estricto a los pliegos de cláusulas administrativas particulares o documento descriptivo, y a los términos del contrato; incluido el cumplimiento de las obligaciones en materia medioambiental, social o laboral a que se refiere el artículo 201, así como de la obligación a que hace referencia el último párrafo del apartado 1 del artículo 202 referida al sometimiento a la normativa nacional y de la Unión Europea en materia de protección de datos.</w:t>
      </w:r>
    </w:p>
    <w:p w:rsidR="00447146" w:rsidRDefault="00447146" w:rsidP="00447146">
      <w:pPr>
        <w:spacing w:before="120" w:after="120" w:line="276" w:lineRule="auto"/>
        <w:ind w:firstLine="346"/>
        <w:jc w:val="both"/>
        <w:rPr>
          <w:rFonts w:ascii="Times New Roman" w:hAnsi="Times New Roman" w:cs="Times New Roman"/>
          <w:color w:val="auto"/>
          <w:lang w:eastAsia="es-ES"/>
        </w:rPr>
      </w:pPr>
      <w:r>
        <w:rPr>
          <w:rFonts w:ascii="Times New Roman" w:hAnsi="Times New Roman" w:cs="Times New Roman"/>
          <w:color w:val="auto"/>
          <w:lang w:eastAsia="es-ES"/>
        </w:rPr>
        <w:t>El conocimiento que tenga la Diputación de Almería de los subcontratos celebrados en virtud de las comunicaciones a que se refieren las letras b) y c) del apartado 2 del art 215 de Ley 9/2017, de 8 de noviembre, de Contratos del Sector Público, o la autorización que otorgue en el supuesto previsto en la letra d) de dicho apartado, no alterarán la responsabilidad exclusiva del contratista principal.</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ningún caso podrá concertarse por el contratista la ejecución parcial del contrato con personas inhabilitadas para contratar de acuerdo con el ordenamiento jurídico o comprendidas en alguno de los supuestos del artículo 71 LCSP.</w:t>
      </w:r>
    </w:p>
    <w:p w:rsidR="00447146" w:rsidRDefault="00447146" w:rsidP="00447146">
      <w:pPr>
        <w:spacing w:before="240" w:after="24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CLÁUSULA 19ª.- PRERROGATIVAS DE LA ADMINISTRACIÓN, JURISDICCIÓN COMPETENTE Y RECURSOS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Prerrogativas</w:t>
      </w:r>
      <w:r>
        <w:rPr>
          <w:rFonts w:ascii="Times New Roman" w:hAnsi="Times New Roman" w:cs="Times New Roman"/>
          <w:color w:val="auto"/>
        </w:rPr>
        <w:t>.- De conformidad con el art. 190 LCSP, dentro de los límites y con sujeción a los requisitos y efectos señalados en dicha ley, el órgano de contratación ostenta la prerrogativa de interpretar los contratos administrativos, resolver las dudas que ofrezca su cumplimiento, modificarlos por razones de interés público, declarar la responsabilidad imputable al contratista a raíz de la ejecución del contrato, suspender la ejecución del mismo, acordar su resolución y determinar los efectos de esta.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Igualmente, el órgano de contratación ostenta las facultades de inspección de las actividades desarrolladas por los contratistas durante la ejecución del contrato, en los términos y con los límites establecidos en la presente Ley para cada tipo de contrato. En ningún caso dichas facultades de inspección podrán implicar un derecho general del órgano de contratación a inspeccionar las instalaciones, oficinas y demás emplazamientos en los que el contratista desarrolle sus actividades, salvo que tales emplazamientos y sus condiciones técnicas sean determinantes para el desarrollo de las prestaciones objeto del contrato. En tal caso, el órgano de contratación deberá justificarlo de forma expresa y detallada en el expediente administrativo.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Jurisdicción competente y recursos</w:t>
      </w:r>
      <w:r>
        <w:rPr>
          <w:rFonts w:ascii="Times New Roman" w:hAnsi="Times New Roman" w:cs="Times New Roman"/>
          <w:color w:val="auto"/>
        </w:rPr>
        <w:t xml:space="preserve">.- Las cuestiones litigiosas surgidas sobre la preparación, adjudicación, efectos, modificación y extinción de los contratos administrativos serán resueltas por el órgano de contratación competente, cuyos acuerdos pondrán fin a la vía administrativa y contra los mismos se podrá interponer potestativamente recurso de reposición en el plazo de un mes ante el mismo órgano o recurso contencioso administrativo en el plazo de dos meses, contados desde el día siguiente al de su notificación o publicación, conforme a lo previsto  por la Ley reguladora de dicha jurisdicción.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Pr>
          <w:rFonts w:ascii="Times New Roman" w:hAnsi="Times New Roman" w:cs="Times New Roman"/>
          <w:b/>
          <w:color w:val="auto"/>
        </w:rPr>
        <w:t>Anexo I</w:t>
      </w:r>
      <w:r>
        <w:rPr>
          <w:rFonts w:ascii="Times New Roman" w:hAnsi="Times New Roman" w:cs="Times New Roman"/>
          <w:color w:val="auto"/>
        </w:rPr>
        <w:t xml:space="preserve"> se indicará si la presente contratación está sujeta a la posible interposición de recurso especial en materia de contratación.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caso de ser susceptible de </w:t>
      </w:r>
      <w:r>
        <w:rPr>
          <w:rFonts w:ascii="Times New Roman" w:hAnsi="Times New Roman" w:cs="Times New Roman"/>
          <w:color w:val="auto"/>
          <w:u w:val="single"/>
        </w:rPr>
        <w:t>recurso especial en materia de contratación</w:t>
      </w:r>
      <w:r>
        <w:rPr>
          <w:rFonts w:ascii="Times New Roman" w:hAnsi="Times New Roman" w:cs="Times New Roman"/>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interposición del recurso especial en materia de contratación tiene carácter potestativo.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De conformidad con el artículo 44.1 de la LCSP, serán susceptibles de recurso especial en materia de contratación, los actos y decisiones relacionados en el apartado 2 de dicho artículo, cuando se refieran a contratos de servicios, que tengan un valor estimado superior a cien mil euros.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órgano competente para resolver el recurso es el Tribunal Administrativo de Recursos Contractuales de la Junta de Andalucía con sede en C/ Barcelona Nº 4-6 (41001) – Sevilla (Sede del Registro para la presentación de documentación: Registro General de la Consejería de Hacienda y Administración Pública: C/ Juan Antonio </w:t>
      </w:r>
      <w:proofErr w:type="spellStart"/>
      <w:r>
        <w:rPr>
          <w:rFonts w:ascii="Times New Roman" w:hAnsi="Times New Roman" w:cs="Times New Roman"/>
          <w:color w:val="auto"/>
        </w:rPr>
        <w:t>Vizarrón</w:t>
      </w:r>
      <w:proofErr w:type="spellEnd"/>
      <w:r>
        <w:rPr>
          <w:rFonts w:ascii="Times New Roman" w:hAnsi="Times New Roman" w:cs="Times New Roman"/>
          <w:color w:val="auto"/>
        </w:rPr>
        <w:t xml:space="preserve">, s/n (41071) – Sevilla)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tramitación del citado recurso se ajustará a lo dispuesto en los artículos 45 y siguientes de la LCSP, y contra la resolución dictada en este procedimiento sólo cabrá la interposición de recurso contencioso-administrativo conforme a lo dispuesto en la Ley 29/1998, de 13 de julio, reguladora de la Jurisdicción Contencioso-Administrativa.</w:t>
      </w:r>
      <w:r>
        <w:br w:type="page"/>
      </w:r>
    </w:p>
    <w:p w:rsidR="00447146" w:rsidRDefault="00447146" w:rsidP="00447146">
      <w:pPr>
        <w:suppressAutoHyphens w:val="0"/>
        <w:spacing w:after="120" w:line="276" w:lineRule="auto"/>
        <w:ind w:firstLine="346"/>
        <w:jc w:val="center"/>
        <w:textAlignment w:val="auto"/>
        <w:rPr>
          <w:rFonts w:ascii="Times New Roman" w:hAnsi="Times New Roman" w:cs="Times New Roman"/>
          <w:b/>
          <w:bCs/>
          <w:color w:val="auto"/>
          <w:u w:val="double"/>
        </w:rPr>
      </w:pPr>
      <w:r>
        <w:rPr>
          <w:rFonts w:ascii="Times New Roman" w:hAnsi="Times New Roman" w:cs="Times New Roman"/>
          <w:b/>
          <w:bCs/>
          <w:color w:val="auto"/>
          <w:u w:val="double"/>
        </w:rPr>
        <w:lastRenderedPageBreak/>
        <w:t>ANEXO I: CUADRO RESUMEN CARACTERÍSTICAS DEL CONTRATO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u w:val="single"/>
        </w:rPr>
        <w:t xml:space="preserve"> </w:t>
      </w:r>
      <w:r>
        <w:rPr>
          <w:rFonts w:ascii="Times New Roman" w:hAnsi="Times New Roman" w:cs="Times New Roman"/>
          <w:b/>
          <w:bCs/>
          <w:color w:val="auto"/>
          <w:u w:val="single"/>
        </w:rPr>
        <w:t>Objeto del contrato</w:t>
      </w:r>
      <w:r>
        <w:rPr>
          <w:rFonts w:ascii="Times New Roman" w:hAnsi="Times New Roman" w:cs="Times New Roman"/>
          <w:b/>
          <w:bCs/>
          <w:color w:val="auto"/>
        </w:rPr>
        <w:t>:</w:t>
      </w:r>
      <w:r>
        <w:rPr>
          <w:rFonts w:ascii="Times New Roman" w:hAnsi="Times New Roman" w:cs="Times New Roman"/>
          <w:color w:val="auto"/>
        </w:rPr>
        <w:t xml:space="preserve"> El objeto del presente contrato es la prestación del servicio de </w:t>
      </w:r>
      <w:proofErr w:type="spellStart"/>
      <w:r>
        <w:rPr>
          <w:rFonts w:ascii="Times New Roman" w:hAnsi="Times New Roman" w:cs="Times New Roman"/>
          <w:color w:val="auto"/>
        </w:rPr>
        <w:t>xxxxx</w:t>
      </w:r>
      <w:proofErr w:type="spellEnd"/>
      <w:r>
        <w:rPr>
          <w:rFonts w:ascii="Times New Roman" w:hAnsi="Times New Roman" w:cs="Times New Roman"/>
          <w:color w:val="auto"/>
        </w:rPr>
        <w:t>, de conformidad con las características descritas en el pliego de prescripciones técnicas particulares.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Lotes</w:t>
      </w:r>
      <w:r>
        <w:rPr>
          <w:rFonts w:ascii="Times New Roman" w:hAnsi="Times New Roman" w:cs="Times New Roman"/>
          <w:b/>
          <w:bCs/>
          <w:color w:val="auto"/>
        </w:rPr>
        <w:t xml:space="preserve">: </w:t>
      </w:r>
      <w:r>
        <w:rPr>
          <w:rFonts w:ascii="Times New Roman" w:hAnsi="Times New Roman" w:cs="Times New Roman"/>
          <w:bCs/>
          <w:color w:val="auto"/>
        </w:rPr>
        <w:t>SI/NO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Cesión del contrato:</w:t>
      </w:r>
      <w:r>
        <w:rPr>
          <w:rFonts w:ascii="Times New Roman" w:hAnsi="Times New Roman" w:cs="Times New Roman"/>
          <w:color w:val="auto"/>
        </w:rPr>
        <w:t xml:space="preserve"> SI/NO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Subcontratación:</w:t>
      </w:r>
      <w:r>
        <w:rPr>
          <w:rFonts w:ascii="Times New Roman" w:hAnsi="Times New Roman" w:cs="Times New Roman"/>
          <w:color w:val="auto"/>
        </w:rPr>
        <w:t xml:space="preserve"> SÍ, en los términos establecidos en los arts. 215 y 217 de la LCSP / NO (justificarlo).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Código CPV</w:t>
      </w:r>
      <w:r>
        <w:rPr>
          <w:rFonts w:ascii="Times New Roman" w:hAnsi="Times New Roman" w:cs="Times New Roman"/>
          <w:b/>
          <w:bCs/>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Admisión de variantes:</w:t>
      </w:r>
      <w:r>
        <w:rPr>
          <w:rFonts w:ascii="Times New Roman" w:hAnsi="Times New Roman" w:cs="Times New Roman"/>
          <w:color w:val="auto"/>
        </w:rPr>
        <w:t xml:space="preserve"> SI/NO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u w:val="single"/>
        </w:rPr>
        <w:t>El contratista se encargará del tratamiento de datos protegidos</w:t>
      </w:r>
      <w:r>
        <w:rPr>
          <w:rFonts w:ascii="Times New Roman" w:hAnsi="Times New Roman" w:cs="Times New Roman"/>
          <w:b/>
          <w:color w:val="auto"/>
          <w:u w:val="single"/>
        </w:rPr>
        <w:t>:</w:t>
      </w:r>
      <w:r>
        <w:rPr>
          <w:rFonts w:ascii="Times New Roman" w:hAnsi="Times New Roman" w:cs="Times New Roman"/>
          <w:color w:val="auto"/>
        </w:rPr>
        <w:t xml:space="preserve"> SI/NO.</w:t>
      </w:r>
      <w:r>
        <w:rPr>
          <w:rFonts w:ascii="Times New Roman" w:hAnsi="Times New Roman" w:cs="Times New Roman"/>
          <w:color w:val="FF0000"/>
        </w:rPr>
        <w:t xml:space="preserve"> Se facilita información sobre el tratamiento de datos en el anexo X de este pliego.</w:t>
      </w:r>
    </w:p>
    <w:p w:rsidR="00447146" w:rsidRDefault="00447146" w:rsidP="00447146">
      <w:pPr>
        <w:spacing w:before="120" w:after="120" w:line="276" w:lineRule="auto"/>
        <w:ind w:firstLine="346"/>
        <w:jc w:val="both"/>
        <w:rPr>
          <w:rFonts w:ascii="Times New Roman" w:hAnsi="Times New Roman" w:cs="Times New Roman"/>
          <w:b/>
          <w:color w:val="FF0000"/>
          <w:u w:val="single"/>
        </w:rPr>
      </w:pPr>
      <w:r>
        <w:rPr>
          <w:rFonts w:ascii="Times New Roman" w:hAnsi="Times New Roman" w:cs="Times New Roman"/>
          <w:b/>
          <w:color w:val="FF0000"/>
          <w:u w:val="single"/>
        </w:rPr>
        <w:t>Finalidad del tratamiento de los datos cedidos: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Procedimiento adjudicación</w:t>
      </w:r>
      <w:r>
        <w:rPr>
          <w:rFonts w:ascii="Times New Roman" w:hAnsi="Times New Roman" w:cs="Times New Roman"/>
          <w:b/>
          <w:bCs/>
          <w:color w:val="auto"/>
        </w:rPr>
        <w:t xml:space="preserve">: </w:t>
      </w:r>
      <w:r>
        <w:rPr>
          <w:rFonts w:ascii="Times New Roman" w:hAnsi="Times New Roman" w:cs="Times New Roman"/>
          <w:color w:val="auto"/>
        </w:rPr>
        <w:t xml:space="preserve">Abierto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Tramitación</w:t>
      </w:r>
      <w:r>
        <w:rPr>
          <w:rFonts w:ascii="Times New Roman" w:hAnsi="Times New Roman" w:cs="Times New Roman"/>
          <w:b/>
          <w:bCs/>
          <w:color w:val="auto"/>
        </w:rPr>
        <w:t xml:space="preserve">: </w:t>
      </w:r>
      <w:r>
        <w:rPr>
          <w:rFonts w:ascii="Times New Roman" w:hAnsi="Times New Roman" w:cs="Times New Roman"/>
          <w:color w:val="auto"/>
        </w:rPr>
        <w:t xml:space="preserve">Ordinaria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Sujeto a regulación armonizada</w:t>
      </w:r>
      <w:r>
        <w:rPr>
          <w:rFonts w:ascii="Times New Roman" w:hAnsi="Times New Roman" w:cs="Times New Roman"/>
          <w:b/>
          <w:bCs/>
          <w:color w:val="auto"/>
        </w:rPr>
        <w:t xml:space="preserve">: </w:t>
      </w:r>
      <w:r>
        <w:rPr>
          <w:rFonts w:ascii="Times New Roman" w:hAnsi="Times New Roman" w:cs="Times New Roman"/>
          <w:bCs/>
          <w:color w:val="auto"/>
        </w:rPr>
        <w:t>SI</w:t>
      </w:r>
      <w:r>
        <w:rPr>
          <w:rFonts w:ascii="Times New Roman" w:hAnsi="Times New Roman" w:cs="Times New Roman"/>
          <w:b/>
          <w:bCs/>
          <w:color w:val="auto"/>
        </w:rPr>
        <w:t>/</w:t>
      </w:r>
      <w:r>
        <w:rPr>
          <w:rFonts w:ascii="Times New Roman" w:hAnsi="Times New Roman" w:cs="Times New Roman"/>
          <w:color w:val="auto"/>
        </w:rPr>
        <w:t>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Susceptible de recurso especial en materia de contratación:</w:t>
      </w:r>
      <w:r>
        <w:rPr>
          <w:rFonts w:ascii="Times New Roman" w:hAnsi="Times New Roman" w:cs="Times New Roman"/>
          <w:color w:val="auto"/>
        </w:rPr>
        <w:t xml:space="preserve"> SI/NO</w:t>
      </w:r>
    </w:p>
    <w:p w:rsidR="00447146" w:rsidRDefault="00447146" w:rsidP="00447146">
      <w:pPr>
        <w:spacing w:before="120" w:after="120"/>
        <w:ind w:firstLine="346"/>
        <w:jc w:val="both"/>
        <w:rPr>
          <w:rFonts w:ascii="Times New Roman" w:hAnsi="Times New Roman" w:cs="Times New Roman"/>
          <w:i/>
          <w:color w:val="auto"/>
        </w:rPr>
      </w:pPr>
      <w:r>
        <w:rPr>
          <w:rFonts w:ascii="Times New Roman" w:hAnsi="Times New Roman" w:cs="Times New Roman"/>
          <w:b/>
          <w:bCs/>
          <w:color w:val="auto"/>
          <w:u w:val="single"/>
        </w:rPr>
        <w:t>Plazo presentación ofertas</w:t>
      </w:r>
      <w:r>
        <w:rPr>
          <w:rFonts w:ascii="Times New Roman" w:hAnsi="Times New Roman" w:cs="Times New Roman"/>
          <w:b/>
          <w:bCs/>
          <w:color w:val="auto"/>
        </w:rPr>
        <w:t xml:space="preserve">: </w:t>
      </w:r>
      <w:r>
        <w:rPr>
          <w:rFonts w:ascii="Times New Roman" w:hAnsi="Times New Roman" w:cs="Times New Roman"/>
          <w:color w:val="auto"/>
        </w:rPr>
        <w:t>Quince (15) días naturales desde la publicación del anuncio de licitación en el perfil de contratante.</w:t>
      </w:r>
      <w:r>
        <w:rPr>
          <w:rFonts w:ascii="Times New Roman" w:hAnsi="Times New Roman" w:cs="Times New Roman"/>
          <w:i/>
          <w:color w:val="auto"/>
        </w:rPr>
        <w:t xml:space="preserve"> / Treinta (30) días naturales desde el envío del anuncio de licitación a la Oficina de Publicaciones de la UE.</w:t>
      </w:r>
    </w:p>
    <w:p w:rsidR="00447146" w:rsidRDefault="00447146" w:rsidP="00447146">
      <w:pPr>
        <w:spacing w:before="120" w:after="120"/>
        <w:ind w:firstLine="709"/>
        <w:jc w:val="both"/>
        <w:rPr>
          <w:rFonts w:ascii="Times New Roman" w:hAnsi="Times New Roman" w:cs="Times New Roman"/>
          <w:bCs/>
        </w:rPr>
      </w:pPr>
      <w:r>
        <w:rPr>
          <w:rFonts w:ascii="Times New Roman" w:hAnsi="Times New Roman" w:cs="Times New Roman"/>
          <w:bCs/>
        </w:rPr>
        <w:t>En el caso de que el último día del plazo sea inhábil, se trasladará al inmediato hábil siguiente.</w:t>
      </w:r>
    </w:p>
    <w:p w:rsidR="00447146" w:rsidRPr="00447146" w:rsidRDefault="00447146" w:rsidP="00447146">
      <w:pPr>
        <w:ind w:firstLine="709"/>
        <w:jc w:val="both"/>
        <w:rPr>
          <w:rFonts w:ascii="Times New Roman" w:eastAsia="Times New Roman" w:hAnsi="Times New Roman" w:cs="Times New Roman"/>
          <w:color w:val="auto"/>
          <w:lang w:eastAsia="es-ES"/>
        </w:rPr>
      </w:pPr>
      <w:r w:rsidRPr="00447146">
        <w:rPr>
          <w:rFonts w:ascii="Times New Roman" w:hAnsi="Times New Roman" w:cs="Times New Roman"/>
          <w:color w:val="auto"/>
        </w:rPr>
        <w:t xml:space="preserve">Se entenderá cumplido el plazo de presentación de ofertas electrónicamente si se inicia la transmisión dentro del mismo y finaliza con éxito. </w:t>
      </w:r>
      <w:r w:rsidRPr="00447146">
        <w:rPr>
          <w:rFonts w:ascii="Times New Roman" w:eastAsia="Times New Roman" w:hAnsi="Times New Roman" w:cs="Times New Roman"/>
          <w:color w:val="auto"/>
          <w:lang w:eastAsia="es-ES"/>
        </w:rPr>
        <w:t>Todas las ofertas extemporáneas recibidas serán excluidas a no ser que la Plataforma de contratación del Sector Público alerte al órgano de contratación de que se está produciendo alguna situación que afecte al funcionamiento del software y que pueda provocar que los licitadores entreguen su oferta fuera del plazo establecido.</w:t>
      </w:r>
    </w:p>
    <w:p w:rsidR="00447146" w:rsidRPr="00447146" w:rsidRDefault="00447146" w:rsidP="00447146">
      <w:pPr>
        <w:ind w:firstLine="346"/>
        <w:jc w:val="both"/>
        <w:rPr>
          <w:rFonts w:ascii="Times New Roman" w:eastAsia="Times New Roman" w:hAnsi="Times New Roman" w:cs="Times New Roman"/>
          <w:color w:val="auto"/>
          <w:lang w:eastAsia="es-ES"/>
        </w:rPr>
      </w:pPr>
      <w:r w:rsidRPr="00447146">
        <w:rPr>
          <w:rFonts w:ascii="Times New Roman" w:hAnsi="Times New Roman" w:cs="Times New Roman"/>
          <w:color w:val="auto"/>
        </w:rPr>
        <w:t xml:space="preserve">Se aconseja a las empresas licitadoras que inicien preferentemente la </w:t>
      </w:r>
      <w:r w:rsidRPr="00447146">
        <w:rPr>
          <w:rFonts w:ascii="Times New Roman" w:hAnsi="Times New Roman" w:cs="Times New Roman"/>
          <w:b/>
          <w:bCs/>
          <w:color w:val="auto"/>
        </w:rPr>
        <w:t xml:space="preserve">preparación de sus ofertas </w:t>
      </w:r>
      <w:r w:rsidRPr="00447146">
        <w:rPr>
          <w:rFonts w:ascii="Times New Roman" w:hAnsi="Times New Roman" w:cs="Times New Roman"/>
          <w:color w:val="auto"/>
        </w:rPr>
        <w:t xml:space="preserve">con varios días de antelación por si hubiera algún problema técnico en sus instalaciones. </w:t>
      </w:r>
    </w:p>
    <w:p w:rsidR="00447146" w:rsidRPr="00447146" w:rsidRDefault="00447146" w:rsidP="00447146">
      <w:pPr>
        <w:ind w:firstLine="346"/>
        <w:rPr>
          <w:rFonts w:ascii="Times New Roman" w:eastAsia="Times New Roman" w:hAnsi="Times New Roman" w:cs="Times New Roman"/>
          <w:color w:val="auto"/>
          <w:lang w:eastAsia="es-ES"/>
        </w:rPr>
      </w:pPr>
      <w:r w:rsidRPr="00447146">
        <w:rPr>
          <w:rFonts w:ascii="Times New Roman" w:hAnsi="Times New Roman" w:cs="Times New Roman"/>
          <w:color w:val="auto"/>
        </w:rPr>
        <w:t xml:space="preserve">Asimismo, con objeto de que las empresas licitadoras puedan ser asistidas durante la fase de </w:t>
      </w:r>
      <w:r w:rsidRPr="00447146">
        <w:rPr>
          <w:rFonts w:ascii="Times New Roman" w:hAnsi="Times New Roman" w:cs="Times New Roman"/>
          <w:b/>
          <w:bCs/>
          <w:color w:val="auto"/>
        </w:rPr>
        <w:t xml:space="preserve">presentación de las ofertas </w:t>
      </w:r>
      <w:r w:rsidRPr="00447146">
        <w:rPr>
          <w:rFonts w:ascii="Times New Roman" w:hAnsi="Times New Roman" w:cs="Times New Roman"/>
          <w:color w:val="auto"/>
        </w:rPr>
        <w:t xml:space="preserve">por el personal técnico de la Plataforma de Contratación del Sector Público o, en su caso, por la Diputación de Almería, se recomienda que presenten sus propuestas </w:t>
      </w:r>
      <w:r w:rsidRPr="00447146">
        <w:rPr>
          <w:rFonts w:ascii="Times New Roman" w:hAnsi="Times New Roman" w:cs="Times New Roman"/>
          <w:b/>
          <w:bCs/>
          <w:color w:val="auto"/>
        </w:rPr>
        <w:t>antes de las 11 horas del último día del plazo.</w:t>
      </w:r>
    </w:p>
    <w:p w:rsidR="00447146" w:rsidRPr="00447146" w:rsidRDefault="00447146" w:rsidP="00447146">
      <w:pPr>
        <w:ind w:firstLine="709"/>
        <w:jc w:val="both"/>
        <w:rPr>
          <w:rFonts w:ascii="Times New Roman" w:hAnsi="Times New Roman" w:cs="Times New Roman"/>
          <w:color w:val="auto"/>
        </w:rPr>
      </w:pPr>
      <w:r w:rsidRPr="00447146">
        <w:rPr>
          <w:rFonts w:ascii="Times New Roman" w:eastAsia="Times New Roman" w:hAnsi="Times New Roman" w:cs="Times New Roman"/>
          <w:color w:val="auto"/>
          <w:lang w:eastAsia="es-ES"/>
        </w:rPr>
        <w:lastRenderedPageBreak/>
        <w:t xml:space="preserve">Si surgieran problemas durante el envío de la oferta de modo que no llegue a completarse dicho envío, el licitador obtendrá un justificante de presentación de la huella electrónica o resumen correspondiente a su oferta y dispondrá </w:t>
      </w:r>
      <w:r w:rsidRPr="00447146">
        <w:rPr>
          <w:rFonts w:ascii="Times New Roman" w:hAnsi="Times New Roman" w:cs="Times New Roman"/>
          <w:color w:val="auto"/>
        </w:rPr>
        <w:t xml:space="preserve">de </w:t>
      </w:r>
      <w:r w:rsidRPr="00447146">
        <w:rPr>
          <w:rFonts w:ascii="Times New Roman" w:hAnsi="Times New Roman" w:cs="Times New Roman"/>
          <w:b/>
          <w:bCs/>
          <w:color w:val="auto"/>
        </w:rPr>
        <w:t xml:space="preserve">un plazo de 24 horas </w:t>
      </w:r>
      <w:r w:rsidRPr="00447146">
        <w:rPr>
          <w:rFonts w:ascii="Times New Roman" w:hAnsi="Times New Roman" w:cs="Times New Roman"/>
          <w:color w:val="auto"/>
        </w:rPr>
        <w:t>para remitir la oferta completa al órgano de asistencia. Para realizar el envío completo de su oferta el licitador dispone de dos alternativas:</w:t>
      </w:r>
    </w:p>
    <w:p w:rsidR="00447146" w:rsidRPr="00447146" w:rsidRDefault="00447146" w:rsidP="00447146">
      <w:pPr>
        <w:numPr>
          <w:ilvl w:val="0"/>
          <w:numId w:val="23"/>
        </w:numPr>
        <w:spacing w:before="120"/>
        <w:ind w:firstLine="346"/>
        <w:contextualSpacing/>
        <w:jc w:val="both"/>
        <w:rPr>
          <w:rFonts w:ascii="Times New Roman" w:eastAsia="Times New Roman" w:hAnsi="Times New Roman" w:cs="Times New Roman"/>
          <w:color w:val="auto"/>
          <w:lang w:eastAsia="es-ES"/>
        </w:rPr>
      </w:pPr>
      <w:r w:rsidRPr="00447146">
        <w:rPr>
          <w:rFonts w:ascii="Times New Roman" w:eastAsia="Calibri" w:hAnsi="Times New Roman" w:cs="Times New Roman"/>
          <w:color w:val="auto"/>
        </w:rPr>
        <w:t>Volver a intentar la remisión de forma telemática mediante el botón “Enviar documentación”</w:t>
      </w:r>
    </w:p>
    <w:p w:rsidR="00447146" w:rsidRDefault="00447146" w:rsidP="00447146">
      <w:pPr>
        <w:numPr>
          <w:ilvl w:val="0"/>
          <w:numId w:val="23"/>
        </w:numPr>
        <w:spacing w:before="120"/>
        <w:ind w:firstLine="346"/>
        <w:contextualSpacing/>
        <w:jc w:val="both"/>
        <w:rPr>
          <w:rFonts w:ascii="Times New Roman" w:eastAsia="Times New Roman" w:hAnsi="Times New Roman" w:cs="Times New Roman"/>
          <w:color w:val="00B050"/>
          <w:lang w:eastAsia="es-ES"/>
        </w:rPr>
      </w:pPr>
      <w:r w:rsidRPr="00447146">
        <w:rPr>
          <w:rFonts w:ascii="Times New Roman" w:eastAsia="Calibri" w:hAnsi="Times New Roman" w:cs="Times New Roman"/>
          <w:color w:val="auto"/>
        </w:rPr>
        <w:t>Descargar el fichero de la oferta mediante el botón “Descargar documentación” en un soporte electrónico y remitir éste al registro electrónico accesible en el siguiente enlace</w:t>
      </w:r>
      <w:r>
        <w:rPr>
          <w:rFonts w:ascii="Times New Roman" w:eastAsia="Calibri" w:hAnsi="Times New Roman" w:cs="Times New Roman"/>
          <w:color w:val="00B050"/>
        </w:rPr>
        <w:t xml:space="preserve"> </w:t>
      </w:r>
      <w:hyperlink r:id="rId28">
        <w:r>
          <w:rPr>
            <w:rFonts w:ascii="Times New Roman" w:eastAsia="Calibri" w:hAnsi="Times New Roman" w:cs="Times New Roman"/>
            <w:color w:val="0000EE" w:themeColor="hyperlink"/>
            <w:u w:val="single"/>
          </w:rPr>
          <w:t>https://ov.dipalme.org/TiProceeding/ciudadano?entrada=ciudadano&amp;idLogica=accesoDirecto&amp;idExpediente=800210_SolicitudGeneral&amp;forzarCreacion=true&amp;idEntidad=400000</w:t>
        </w:r>
      </w:hyperlink>
    </w:p>
    <w:p w:rsidR="00447146" w:rsidRDefault="00447146" w:rsidP="00447146">
      <w:pPr>
        <w:spacing w:before="120" w:after="120"/>
        <w:jc w:val="both"/>
        <w:rPr>
          <w:rFonts w:ascii="Times New Roman" w:hAnsi="Times New Roman" w:cs="Times New Roman"/>
          <w:color w:val="auto"/>
        </w:rPr>
      </w:pPr>
      <w:r>
        <w:rPr>
          <w:rFonts w:ascii="Times New Roman" w:hAnsi="Times New Roman" w:cs="Times New Roman"/>
          <w:b/>
          <w:bCs/>
          <w:color w:val="auto"/>
          <w:u w:val="single"/>
        </w:rPr>
        <w:t>Presupuesto de licitación:</w:t>
      </w:r>
      <w:r>
        <w:rPr>
          <w:rFonts w:ascii="Times New Roman" w:hAnsi="Times New Roman" w:cs="Times New Roman"/>
          <w:color w:val="auto"/>
        </w:rPr>
        <w:t xml:space="preserve"> El presupuesto de licitación se fija en xxx (</w:t>
      </w:r>
      <w:proofErr w:type="spellStart"/>
      <w:r>
        <w:rPr>
          <w:rFonts w:ascii="Times New Roman" w:hAnsi="Times New Roman" w:cs="Times New Roman"/>
          <w:color w:val="auto"/>
        </w:rPr>
        <w:t>xxxx</w:t>
      </w:r>
      <w:proofErr w:type="spellEnd"/>
      <w:r>
        <w:rPr>
          <w:rFonts w:ascii="Times New Roman" w:hAnsi="Times New Roman" w:cs="Times New Roman"/>
          <w:color w:val="auto"/>
        </w:rPr>
        <w:t xml:space="preserve">.-€) euros, de cuyo importe </w:t>
      </w:r>
      <w:proofErr w:type="spellStart"/>
      <w:r>
        <w:rPr>
          <w:rFonts w:ascii="Times New Roman" w:hAnsi="Times New Roman" w:cs="Times New Roman"/>
          <w:color w:val="auto"/>
        </w:rPr>
        <w:t>xxxxx</w:t>
      </w:r>
      <w:proofErr w:type="spellEnd"/>
      <w:r>
        <w:rPr>
          <w:rFonts w:ascii="Times New Roman" w:hAnsi="Times New Roman" w:cs="Times New Roman"/>
          <w:color w:val="auto"/>
        </w:rPr>
        <w:t xml:space="preserve">.-€ corresponden a la base y </w:t>
      </w:r>
      <w:proofErr w:type="spellStart"/>
      <w:r>
        <w:rPr>
          <w:rFonts w:ascii="Times New Roman" w:hAnsi="Times New Roman" w:cs="Times New Roman"/>
          <w:color w:val="auto"/>
        </w:rPr>
        <w:t>xxxx</w:t>
      </w:r>
      <w:proofErr w:type="spellEnd"/>
      <w:r>
        <w:rPr>
          <w:rFonts w:ascii="Times New Roman" w:hAnsi="Times New Roman" w:cs="Times New Roman"/>
          <w:color w:val="auto"/>
        </w:rPr>
        <w:t>.-€ corresponden al 21 % IVA.</w:t>
      </w:r>
    </w:p>
    <w:p w:rsidR="00447146" w:rsidRDefault="00447146" w:rsidP="00447146">
      <w:pPr>
        <w:spacing w:before="120" w:after="120" w:line="276" w:lineRule="auto"/>
        <w:ind w:firstLine="709"/>
        <w:jc w:val="both"/>
        <w:rPr>
          <w:rFonts w:ascii="Times New Roman" w:hAnsi="Times New Roman" w:cs="Times New Roman"/>
        </w:rPr>
      </w:pPr>
      <w:r>
        <w:rPr>
          <w:rFonts w:ascii="Times New Roman" w:hAnsi="Times New Roman" w:cs="Times New Roman"/>
        </w:rPr>
        <w:t>La oferta de los licitadores no podrá superar este presupuesto base de licitación, ya que en tal caso procedería a su exclusión.</w:t>
      </w:r>
    </w:p>
    <w:p w:rsidR="00447146" w:rsidRDefault="00447146" w:rsidP="00447146">
      <w:pPr>
        <w:spacing w:before="120" w:after="120" w:line="276" w:lineRule="auto"/>
        <w:ind w:firstLine="709"/>
        <w:jc w:val="both"/>
        <w:rPr>
          <w:rFonts w:ascii="Times New Roman" w:hAnsi="Times New Roman" w:cs="Times New Roman"/>
        </w:rPr>
      </w:pPr>
      <w:r>
        <w:rPr>
          <w:rFonts w:ascii="Times New Roman" w:hAnsi="Times New Roman" w:cs="Times New Roman"/>
        </w:rPr>
        <w:t>Los precios fijados son adecuados al precio existente en el mercado.</w:t>
      </w:r>
    </w:p>
    <w:p w:rsidR="00447146" w:rsidRDefault="00447146" w:rsidP="00447146">
      <w:pPr>
        <w:spacing w:before="120" w:after="120" w:line="276" w:lineRule="auto"/>
        <w:ind w:firstLine="709"/>
        <w:jc w:val="both"/>
        <w:rPr>
          <w:rFonts w:ascii="Times New Roman" w:hAnsi="Times New Roman" w:cs="Times New Roman"/>
        </w:rPr>
      </w:pPr>
      <w:r>
        <w:rPr>
          <w:rFonts w:ascii="Times New Roman" w:hAnsi="Times New Roman" w:cs="Times New Roman"/>
        </w:rPr>
        <w:t xml:space="preserve">La aplicación presupuestaria a la que se imputará el gasto es </w:t>
      </w:r>
      <w:proofErr w:type="spellStart"/>
      <w:r>
        <w:rPr>
          <w:rFonts w:ascii="Times New Roman" w:hAnsi="Times New Roman" w:cs="Times New Roman"/>
        </w:rPr>
        <w:t>xxxxxx</w:t>
      </w:r>
      <w:proofErr w:type="spellEnd"/>
    </w:p>
    <w:p w:rsidR="00447146" w:rsidRDefault="00447146" w:rsidP="00447146">
      <w:pPr>
        <w:spacing w:before="120" w:after="120" w:line="276" w:lineRule="auto"/>
        <w:jc w:val="both"/>
        <w:rPr>
          <w:rFonts w:ascii="Times New Roman" w:hAnsi="Times New Roman" w:cs="Times New Roman"/>
        </w:rPr>
      </w:pPr>
      <w:r>
        <w:rPr>
          <w:rFonts w:ascii="Times New Roman" w:hAnsi="Times New Roman" w:cs="Times New Roman"/>
          <w:b/>
          <w:bCs/>
          <w:color w:val="auto"/>
          <w:u w:val="single"/>
        </w:rPr>
        <w:t>Desglose de costes</w:t>
      </w:r>
      <w:r>
        <w:rPr>
          <w:rFonts w:ascii="Times New Roman" w:hAnsi="Times New Roman" w:cs="Times New Roman"/>
        </w:rPr>
        <w:t xml:space="preserve">: Este presupuesto se desglosa de la siguiente forma: </w:t>
      </w:r>
    </w:p>
    <w:tbl>
      <w:tblPr>
        <w:tblStyle w:val="Tablaconcuadrcula"/>
        <w:tblW w:w="6804" w:type="dxa"/>
        <w:jc w:val="center"/>
        <w:tblLayout w:type="fixed"/>
        <w:tblLook w:val="04A0" w:firstRow="1" w:lastRow="0" w:firstColumn="1" w:lastColumn="0" w:noHBand="0" w:noVBand="1"/>
      </w:tblPr>
      <w:tblGrid>
        <w:gridCol w:w="3551"/>
        <w:gridCol w:w="3253"/>
      </w:tblGrid>
      <w:tr w:rsidR="00447146" w:rsidTr="00260B72">
        <w:trPr>
          <w:jc w:val="center"/>
        </w:trPr>
        <w:tc>
          <w:tcPr>
            <w:tcW w:w="3550" w:type="dxa"/>
            <w:shd w:val="clear" w:color="auto" w:fill="auto"/>
          </w:tcPr>
          <w:p w:rsidR="00447146" w:rsidRDefault="00447146" w:rsidP="00260B72">
            <w:pPr>
              <w:spacing w:before="120" w:after="120" w:line="276" w:lineRule="auto"/>
              <w:jc w:val="center"/>
              <w:rPr>
                <w:rFonts w:ascii="Times New Roman" w:hAnsi="Times New Roman" w:cs="Times New Roman"/>
                <w:u w:val="single"/>
              </w:rPr>
            </w:pPr>
            <w:r>
              <w:rPr>
                <w:rFonts w:ascii="Times New Roman" w:hAnsi="Times New Roman" w:cs="Times New Roman"/>
                <w:u w:val="single"/>
              </w:rPr>
              <w:t>Concepto</w:t>
            </w:r>
          </w:p>
        </w:tc>
        <w:tc>
          <w:tcPr>
            <w:tcW w:w="3253" w:type="dxa"/>
            <w:shd w:val="clear" w:color="auto" w:fill="auto"/>
          </w:tcPr>
          <w:p w:rsidR="00447146" w:rsidRDefault="00447146" w:rsidP="00260B72">
            <w:pPr>
              <w:spacing w:before="120" w:after="120" w:line="276" w:lineRule="auto"/>
              <w:jc w:val="center"/>
              <w:rPr>
                <w:rFonts w:ascii="Times New Roman" w:hAnsi="Times New Roman" w:cs="Times New Roman"/>
                <w:u w:val="single"/>
              </w:rPr>
            </w:pPr>
            <w:r>
              <w:rPr>
                <w:rFonts w:ascii="Times New Roman" w:hAnsi="Times New Roman" w:cs="Times New Roman"/>
                <w:u w:val="single"/>
              </w:rPr>
              <w:t>Porcentaje</w:t>
            </w:r>
          </w:p>
        </w:tc>
      </w:tr>
      <w:tr w:rsidR="00447146" w:rsidTr="00260B72">
        <w:trPr>
          <w:jc w:val="center"/>
        </w:trPr>
        <w:tc>
          <w:tcPr>
            <w:tcW w:w="3550" w:type="dxa"/>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Costes directos</w:t>
            </w:r>
          </w:p>
        </w:tc>
        <w:tc>
          <w:tcPr>
            <w:tcW w:w="3253" w:type="dxa"/>
            <w:shd w:val="clear" w:color="auto" w:fill="auto"/>
          </w:tcPr>
          <w:p w:rsidR="00447146" w:rsidRDefault="00447146" w:rsidP="00260B72">
            <w:pPr>
              <w:spacing w:before="120" w:after="120" w:line="276" w:lineRule="auto"/>
              <w:jc w:val="center"/>
              <w:rPr>
                <w:rFonts w:ascii="Times New Roman" w:hAnsi="Times New Roman" w:cs="Times New Roman"/>
              </w:rPr>
            </w:pPr>
            <w:proofErr w:type="spellStart"/>
            <w:r>
              <w:rPr>
                <w:rFonts w:ascii="Times New Roman" w:hAnsi="Times New Roman" w:cs="Times New Roman"/>
              </w:rPr>
              <w:t>Xxx</w:t>
            </w:r>
            <w:proofErr w:type="spellEnd"/>
            <w:r>
              <w:rPr>
                <w:rFonts w:ascii="Times New Roman" w:hAnsi="Times New Roman" w:cs="Times New Roman"/>
              </w:rPr>
              <w:t xml:space="preserve"> %</w:t>
            </w:r>
          </w:p>
        </w:tc>
      </w:tr>
      <w:tr w:rsidR="00447146" w:rsidTr="00260B72">
        <w:trPr>
          <w:jc w:val="center"/>
        </w:trPr>
        <w:tc>
          <w:tcPr>
            <w:tcW w:w="3550" w:type="dxa"/>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 xml:space="preserve">Costes indirectos  </w:t>
            </w:r>
          </w:p>
        </w:tc>
        <w:tc>
          <w:tcPr>
            <w:tcW w:w="3253" w:type="dxa"/>
            <w:shd w:val="clear" w:color="auto" w:fill="auto"/>
          </w:tcPr>
          <w:p w:rsidR="00447146" w:rsidRDefault="00447146" w:rsidP="00260B72">
            <w:pPr>
              <w:spacing w:before="120" w:after="120" w:line="276" w:lineRule="auto"/>
              <w:jc w:val="center"/>
              <w:rPr>
                <w:rFonts w:ascii="Times New Roman" w:hAnsi="Times New Roman" w:cs="Times New Roman"/>
              </w:rPr>
            </w:pPr>
            <w:proofErr w:type="spellStart"/>
            <w:r>
              <w:rPr>
                <w:rFonts w:ascii="Times New Roman" w:hAnsi="Times New Roman" w:cs="Times New Roman"/>
              </w:rPr>
              <w:t>Xxx</w:t>
            </w:r>
            <w:proofErr w:type="spellEnd"/>
            <w:r>
              <w:rPr>
                <w:rFonts w:ascii="Times New Roman" w:hAnsi="Times New Roman" w:cs="Times New Roman"/>
              </w:rPr>
              <w:t xml:space="preserve"> %</w:t>
            </w:r>
          </w:p>
        </w:tc>
      </w:tr>
      <w:tr w:rsidR="00447146" w:rsidTr="00260B72">
        <w:trPr>
          <w:jc w:val="center"/>
        </w:trPr>
        <w:tc>
          <w:tcPr>
            <w:tcW w:w="3550" w:type="dxa"/>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Beneficio Industrial</w:t>
            </w:r>
          </w:p>
        </w:tc>
        <w:tc>
          <w:tcPr>
            <w:tcW w:w="3253" w:type="dxa"/>
            <w:shd w:val="clear" w:color="auto" w:fill="auto"/>
          </w:tcPr>
          <w:p w:rsidR="00447146" w:rsidRDefault="00447146" w:rsidP="00260B72">
            <w:pPr>
              <w:spacing w:before="120" w:after="120" w:line="276" w:lineRule="auto"/>
              <w:jc w:val="center"/>
              <w:rPr>
                <w:rFonts w:ascii="Times New Roman" w:hAnsi="Times New Roman" w:cs="Times New Roman"/>
              </w:rPr>
            </w:pPr>
            <w:proofErr w:type="spellStart"/>
            <w:r>
              <w:rPr>
                <w:rFonts w:ascii="Times New Roman" w:hAnsi="Times New Roman" w:cs="Times New Roman"/>
              </w:rPr>
              <w:t>Xx</w:t>
            </w:r>
            <w:proofErr w:type="spellEnd"/>
            <w:r>
              <w:rPr>
                <w:rFonts w:ascii="Times New Roman" w:hAnsi="Times New Roman" w:cs="Times New Roman"/>
              </w:rPr>
              <w:t xml:space="preserve"> %</w:t>
            </w:r>
          </w:p>
        </w:tc>
      </w:tr>
    </w:tbl>
    <w:p w:rsidR="00447146" w:rsidRDefault="00447146" w:rsidP="00447146">
      <w:pPr>
        <w:spacing w:before="120" w:after="120" w:line="276" w:lineRule="auto"/>
        <w:ind w:firstLine="709"/>
        <w:jc w:val="both"/>
        <w:rPr>
          <w:rFonts w:ascii="Times New Roman" w:hAnsi="Times New Roman" w:cs="Times New Roman"/>
        </w:rPr>
      </w:pP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Valor estimado del contrato:</w:t>
      </w:r>
      <w:r>
        <w:rPr>
          <w:rFonts w:ascii="Times New Roman" w:hAnsi="Times New Roman" w:cs="Times New Roman"/>
          <w:color w:val="auto"/>
        </w:rPr>
        <w:t xml:space="preserve"> Asciende a </w:t>
      </w:r>
      <w:proofErr w:type="spellStart"/>
      <w:r>
        <w:rPr>
          <w:rFonts w:ascii="Times New Roman" w:hAnsi="Times New Roman" w:cs="Times New Roman"/>
          <w:color w:val="auto"/>
        </w:rPr>
        <w:t>xxxx</w:t>
      </w:r>
      <w:proofErr w:type="spellEnd"/>
      <w:r>
        <w:rPr>
          <w:rFonts w:ascii="Times New Roman" w:hAnsi="Times New Roman" w:cs="Times New Roman"/>
          <w:color w:val="auto"/>
        </w:rPr>
        <w:t>.-€, importe que coincide con el presupuesto de licitación (IVA excluido), al no estar contemplada ni prórroga ni modificaciones.</w:t>
      </w:r>
    </w:p>
    <w:p w:rsidR="00447146" w:rsidRDefault="00447146" w:rsidP="00447146">
      <w:pPr>
        <w:spacing w:before="120" w:after="120" w:line="276" w:lineRule="auto"/>
        <w:ind w:firstLine="346"/>
        <w:jc w:val="both"/>
        <w:rPr>
          <w:rFonts w:ascii="Times New Roman" w:hAnsi="Times New Roman" w:cs="Times New Roman"/>
          <w:b/>
          <w:color w:val="auto"/>
        </w:rPr>
      </w:pPr>
      <w:r>
        <w:rPr>
          <w:rFonts w:ascii="Times New Roman" w:hAnsi="Times New Roman" w:cs="Times New Roman"/>
          <w:color w:val="auto"/>
        </w:rPr>
        <w:t>(Desglosar cálculos)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Régimen de financiación</w:t>
      </w:r>
      <w:r>
        <w:rPr>
          <w:rFonts w:ascii="Times New Roman" w:hAnsi="Times New Roman" w:cs="Times New Roman"/>
          <w:b/>
          <w:color w:val="auto"/>
        </w:rPr>
        <w:t>:</w:t>
      </w:r>
      <w:r>
        <w:rPr>
          <w:rFonts w:ascii="Times New Roman" w:hAnsi="Times New Roman" w:cs="Times New Roman"/>
          <w:color w:val="auto"/>
        </w:rPr>
        <w:t xml:space="preserve"> con fondos propios o con cargo a una subvención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Determinación del precio:</w:t>
      </w:r>
      <w:r>
        <w:rPr>
          <w:rFonts w:ascii="Times New Roman" w:hAnsi="Times New Roman" w:cs="Times New Roman"/>
          <w:b/>
          <w:bCs/>
          <w:color w:val="auto"/>
        </w:rPr>
        <w:t xml:space="preserve"> </w:t>
      </w:r>
      <w:r>
        <w:rPr>
          <w:rFonts w:ascii="Times New Roman" w:hAnsi="Times New Roman" w:cs="Times New Roman"/>
          <w:color w:val="auto"/>
        </w:rPr>
        <w:t>A tanto alzado.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Revisión de precios:</w:t>
      </w:r>
      <w:r>
        <w:rPr>
          <w:rFonts w:ascii="Times New Roman" w:hAnsi="Times New Roman" w:cs="Times New Roman"/>
          <w:color w:val="auto"/>
        </w:rPr>
        <w:t xml:space="preserve"> SI/NO</w:t>
      </w:r>
    </w:p>
    <w:p w:rsidR="00447146" w:rsidRDefault="00447146" w:rsidP="00447146">
      <w:pPr>
        <w:spacing w:before="120" w:after="120"/>
        <w:ind w:firstLine="709"/>
        <w:jc w:val="both"/>
        <w:rPr>
          <w:rFonts w:ascii="Times New Roman" w:hAnsi="Times New Roman" w:cs="Times New Roman"/>
          <w:color w:val="auto"/>
        </w:rPr>
      </w:pPr>
      <w:r>
        <w:rPr>
          <w:rFonts w:ascii="Times New Roman" w:hAnsi="Times New Roman" w:cs="Times New Roman"/>
          <w:color w:val="auto"/>
        </w:rPr>
        <w:lastRenderedPageBreak/>
        <w:t xml:space="preserve">NO.  </w:t>
      </w:r>
      <w:r>
        <w:rPr>
          <w:rFonts w:ascii="Times New Roman" w:eastAsiaTheme="minorHAnsi" w:hAnsi="Times New Roman" w:cs="Times New Roman"/>
          <w:lang w:eastAsia="en-US" w:bidi="ar-SA"/>
        </w:rPr>
        <w:t>Las empresas licitadoras habrán de prever esta circunstancia en el momento de realizar su oferta, teniendo en cuenta que serán a cuenta y riesgo de las mismas las posibles variaciones que se den en los costes que haya asumido el contratista para este contrato</w:t>
      </w:r>
      <w:r>
        <w:rPr>
          <w:rFonts w:ascii="Times New Roman" w:hAnsi="Times New Roman" w:cs="Times New Roman"/>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Forma de pago</w:t>
      </w:r>
      <w:r>
        <w:rPr>
          <w:rFonts w:ascii="Times New Roman" w:hAnsi="Times New Roman" w:cs="Times New Roman"/>
          <w:b/>
          <w:bCs/>
          <w:color w:val="auto"/>
        </w:rPr>
        <w:t xml:space="preserve">: </w:t>
      </w:r>
      <w:r>
        <w:rPr>
          <w:rFonts w:ascii="Times New Roman" w:hAnsi="Times New Roman" w:cs="Times New Roman"/>
          <w:bCs/>
          <w:color w:val="auto"/>
        </w:rPr>
        <w:t>E</w:t>
      </w:r>
      <w:r>
        <w:rPr>
          <w:rFonts w:ascii="Times New Roman" w:hAnsi="Times New Roman" w:cs="Times New Roman"/>
          <w:color w:val="auto"/>
        </w:rPr>
        <w:t xml:space="preserve">l pago será único, una vez que se extienda el acta de recepción, acta que se realizará por parte del Jefe de la Sección de </w:t>
      </w:r>
      <w:proofErr w:type="spellStart"/>
      <w:r>
        <w:rPr>
          <w:rFonts w:ascii="Times New Roman" w:hAnsi="Times New Roman" w:cs="Times New Roman"/>
          <w:color w:val="auto"/>
        </w:rPr>
        <w:t>xxxxx</w:t>
      </w:r>
      <w:proofErr w:type="spellEnd"/>
      <w:r>
        <w:rPr>
          <w:rFonts w:ascii="Times New Roman" w:hAnsi="Times New Roman" w:cs="Times New Roman"/>
          <w:color w:val="auto"/>
        </w:rPr>
        <w:t>, tras la realización del servicio.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Una vez extendida el acta de recepción, el contratista podrá emitir la factura correspondiente.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Plazo de duración del contrato</w:t>
      </w:r>
      <w:r>
        <w:rPr>
          <w:rFonts w:ascii="Times New Roman" w:hAnsi="Times New Roman" w:cs="Times New Roman"/>
          <w:color w:val="auto"/>
        </w:rPr>
        <w:t>: inicial y posibles prórrogas</w:t>
      </w:r>
    </w:p>
    <w:p w:rsidR="00447146" w:rsidRDefault="00447146" w:rsidP="00447146">
      <w:pPr>
        <w:spacing w:before="120" w:after="120" w:line="276" w:lineRule="auto"/>
        <w:ind w:firstLine="346"/>
        <w:jc w:val="both"/>
        <w:rPr>
          <w:rFonts w:ascii="Times New Roman" w:hAnsi="Times New Roman" w:cs="Times New Roman"/>
          <w:b/>
          <w:bCs/>
          <w:color w:val="auto"/>
          <w:u w:val="single"/>
        </w:rPr>
      </w:pPr>
      <w:r>
        <w:rPr>
          <w:rFonts w:ascii="Times New Roman" w:hAnsi="Times New Roman" w:cs="Times New Roman"/>
          <w:b/>
          <w:bCs/>
          <w:color w:val="auto"/>
          <w:u w:val="single"/>
        </w:rPr>
        <w:t xml:space="preserve">Plazo de garantía: </w:t>
      </w:r>
      <w:r>
        <w:rPr>
          <w:rFonts w:ascii="Times New Roman" w:hAnsi="Times New Roman" w:cs="Times New Roman"/>
          <w:color w:val="auto"/>
        </w:rPr>
        <w:t>El plazo de garantía se extenderá hasta transcurridos tres (3) meses, desde la finalización del contrato o su prórroga, salvo que el contratista en su oferta ofrezca otras prestaciones que se extiendan más allá de este periodo, hasta el fin del plazo de la garantía o de las prestaciones ofrecidas.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Lugar de prestación del servicio</w:t>
      </w:r>
      <w:r>
        <w:rPr>
          <w:rFonts w:ascii="Times New Roman" w:hAnsi="Times New Roman" w:cs="Times New Roman"/>
          <w:b/>
          <w:bCs/>
          <w:color w:val="auto"/>
        </w:rPr>
        <w:t xml:space="preserve">: </w:t>
      </w:r>
      <w:proofErr w:type="spellStart"/>
      <w:r>
        <w:rPr>
          <w:rFonts w:ascii="Times New Roman" w:hAnsi="Times New Roman" w:cs="Times New Roman"/>
          <w:color w:val="auto"/>
        </w:rPr>
        <w:t>xxxx</w:t>
      </w:r>
      <w:proofErr w:type="spellEnd"/>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Responsable del contrato</w:t>
      </w:r>
      <w:r>
        <w:rPr>
          <w:rFonts w:ascii="Times New Roman" w:hAnsi="Times New Roman" w:cs="Times New Roman"/>
          <w:b/>
          <w:bCs/>
          <w:color w:val="auto"/>
        </w:rPr>
        <w:t xml:space="preserve">: </w:t>
      </w:r>
      <w:r>
        <w:rPr>
          <w:rFonts w:ascii="Times New Roman" w:hAnsi="Times New Roman" w:cs="Times New Roman"/>
          <w:color w:val="auto"/>
        </w:rPr>
        <w:t xml:space="preserve">Jefe de la Sección de </w:t>
      </w:r>
      <w:proofErr w:type="spellStart"/>
      <w:r>
        <w:rPr>
          <w:rFonts w:ascii="Times New Roman" w:hAnsi="Times New Roman" w:cs="Times New Roman"/>
          <w:color w:val="auto"/>
        </w:rPr>
        <w:t>xxxx</w:t>
      </w:r>
      <w:proofErr w:type="spellEnd"/>
      <w:r>
        <w:rPr>
          <w:rFonts w:ascii="Times New Roman" w:hAnsi="Times New Roman" w:cs="Times New Roman"/>
          <w:color w:val="auto"/>
        </w:rPr>
        <w:t xml:space="preserve"> o persona en quien delegue, que tendrá las funciones reflejadas en la cláusula 12.2 del pliego de cláusulas administrativas particulares.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Código del órgano proponente:</w:t>
      </w:r>
      <w:r>
        <w:rPr>
          <w:rFonts w:ascii="Times New Roman" w:hAnsi="Times New Roman" w:cs="Times New Roman"/>
          <w:color w:val="auto"/>
        </w:rPr>
        <w:t xml:space="preserve"> </w:t>
      </w:r>
      <w:proofErr w:type="spellStart"/>
      <w:r>
        <w:rPr>
          <w:rFonts w:ascii="Times New Roman" w:hAnsi="Times New Roman" w:cs="Times New Roman"/>
          <w:color w:val="auto"/>
        </w:rPr>
        <w:t>xxxxx</w:t>
      </w:r>
      <w:proofErr w:type="spellEnd"/>
      <w:r>
        <w:rPr>
          <w:rFonts w:ascii="Times New Roman" w:hAnsi="Times New Roman" w:cs="Times New Roman"/>
          <w:b/>
          <w:bCs/>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Garantía provisional</w:t>
      </w:r>
      <w:r>
        <w:rPr>
          <w:rFonts w:ascii="Times New Roman" w:hAnsi="Times New Roman" w:cs="Times New Roman"/>
          <w:b/>
          <w:bCs/>
          <w:color w:val="auto"/>
        </w:rPr>
        <w:t>:</w:t>
      </w:r>
      <w:r>
        <w:rPr>
          <w:rFonts w:ascii="Times New Roman" w:hAnsi="Times New Roman" w:cs="Times New Roman"/>
          <w:color w:val="auto"/>
        </w:rPr>
        <w:t xml:space="preserve"> SI/NO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Garantía complementaria:</w:t>
      </w:r>
      <w:r>
        <w:rPr>
          <w:rFonts w:ascii="Times New Roman" w:hAnsi="Times New Roman" w:cs="Times New Roman"/>
          <w:color w:val="auto"/>
        </w:rPr>
        <w:t xml:space="preserve"> SI/NO y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Garantía definitiva:</w:t>
      </w:r>
      <w:r>
        <w:rPr>
          <w:rFonts w:ascii="Times New Roman" w:hAnsi="Times New Roman" w:cs="Times New Roman"/>
          <w:b/>
          <w:bCs/>
          <w:color w:val="auto"/>
        </w:rPr>
        <w:t xml:space="preserve"> </w:t>
      </w:r>
      <w:r>
        <w:rPr>
          <w:rFonts w:ascii="Times New Roman" w:hAnsi="Times New Roman" w:cs="Times New Roman"/>
          <w:color w:val="auto"/>
        </w:rPr>
        <w:t>Por valor del 5% del importe de adjudicación (IVA excluido), constituida en la forma indicada en el pliego.</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b/>
          <w:bCs/>
          <w:color w:val="auto"/>
          <w:u w:val="single"/>
        </w:rPr>
        <w:t>Formalización del contrato:</w:t>
      </w:r>
      <w:r>
        <w:rPr>
          <w:rFonts w:ascii="Times New Roman" w:hAnsi="Times New Roman" w:cs="Times New Roman"/>
          <w:color w:val="auto"/>
        </w:rPr>
        <w:t xml:space="preserve"> </w:t>
      </w:r>
      <w:r>
        <w:rPr>
          <w:rFonts w:ascii="Times New Roman" w:hAnsi="Times New Roman" w:cs="Times New Roman"/>
          <w:b/>
          <w:bCs/>
          <w:u w:val="single"/>
        </w:rPr>
        <w:t>Formalización del contrato:</w:t>
      </w:r>
      <w:r>
        <w:rPr>
          <w:rFonts w:ascii="Times New Roman" w:hAnsi="Times New Roman" w:cs="Times New Roman"/>
        </w:rPr>
        <w:t xml:space="preserve"> Se describe en la cláusula 11ª del pliego. </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ab/>
      </w:r>
      <w:r>
        <w:rPr>
          <w:rFonts w:ascii="Times New Roman" w:hAnsi="Times New Roman" w:cs="Times New Roman"/>
          <w:u w:val="single"/>
        </w:rPr>
        <w:t>Antes de la formalización del contrato</w:t>
      </w:r>
      <w:r>
        <w:rPr>
          <w:rFonts w:ascii="Times New Roman" w:hAnsi="Times New Roman" w:cs="Times New Roman"/>
        </w:rPr>
        <w:t>, el adjudicatario deberá remitir al Servicio de Patrimonio y Contratación</w:t>
      </w:r>
      <w:r>
        <w:rPr>
          <w:rFonts w:ascii="Times New Roman" w:hAnsi="Times New Roman" w:cs="Times New Roman"/>
          <w:color w:val="FF0000"/>
        </w:rPr>
        <w:t xml:space="preserve"> </w:t>
      </w:r>
      <w:r>
        <w:rPr>
          <w:rFonts w:ascii="Times New Roman" w:hAnsi="Times New Roman" w:cs="Times New Roman"/>
        </w:rPr>
        <w:t>la siguiente documentación:</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 xml:space="preserve">- En el supuesto de ser una </w:t>
      </w:r>
      <w:r>
        <w:rPr>
          <w:rFonts w:ascii="Times New Roman" w:hAnsi="Times New Roman" w:cs="Times New Roman"/>
          <w:u w:val="single"/>
        </w:rPr>
        <w:t>Unión Temporal de Empresarios</w:t>
      </w:r>
      <w:r>
        <w:rPr>
          <w:rFonts w:ascii="Times New Roman" w:hAnsi="Times New Roman" w:cs="Times New Roman"/>
        </w:rPr>
        <w:t>, deberá aportar escritura pública de constitución como tal, de conformidad con lo dispuesto en el artículo 69 LCSP, aportar el NIF asignado, así como copia del DNI y el poder inscrito en el Registro Mercantil, bastanteado por la Secretaría General de la Diputación de Almería, de representante o apoderado único de la unión con poderes bastanteados para ejercitar los derechos y cumplir las obligaciones que del contrato se deriven hasta la extinción del mismo.</w:t>
      </w:r>
    </w:p>
    <w:p w:rsidR="00447146" w:rsidRDefault="00447146" w:rsidP="00447146">
      <w:pPr>
        <w:spacing w:before="120" w:after="120" w:line="276" w:lineRule="auto"/>
        <w:ind w:firstLine="346"/>
        <w:jc w:val="both"/>
        <w:rPr>
          <w:rFonts w:ascii="Times New Roman" w:hAnsi="Times New Roman" w:cs="Times New Roman"/>
          <w:color w:val="FF0000"/>
        </w:rPr>
      </w:pPr>
      <w:r>
        <w:rPr>
          <w:rFonts w:ascii="Times New Roman" w:hAnsi="Times New Roman" w:cs="Times New Roman"/>
          <w:color w:val="FF0000"/>
        </w:rPr>
        <w:t>- En los contratos cuya ejecución requiera el tratamiento por el contratista de datos personales por cuenta del responsable del tratamiento deberá presentar alguno de los siguientes documentos, junto con la declaración responsable del Anexo VIII del pliego, que incluirá solo los apartados B y C que se detallan en dicho anexo:</w:t>
      </w:r>
    </w:p>
    <w:p w:rsidR="00447146" w:rsidRDefault="00447146" w:rsidP="00447146">
      <w:pPr>
        <w:numPr>
          <w:ilvl w:val="0"/>
          <w:numId w:val="7"/>
        </w:numPr>
        <w:suppressAutoHyphens w:val="0"/>
        <w:spacing w:after="142" w:line="259" w:lineRule="auto"/>
        <w:contextualSpacing/>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lastRenderedPageBreak/>
        <w:t xml:space="preserve">Adhesión del encargado del tratamiento a un código de conducta (artículo 40 RGPD). </w:t>
      </w:r>
    </w:p>
    <w:p w:rsidR="00447146" w:rsidRDefault="00447146" w:rsidP="00447146">
      <w:pPr>
        <w:numPr>
          <w:ilvl w:val="0"/>
          <w:numId w:val="7"/>
        </w:numPr>
        <w:suppressAutoHyphens w:val="0"/>
        <w:spacing w:after="142" w:line="259" w:lineRule="auto"/>
        <w:contextualSpacing/>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 xml:space="preserve">Certificado emitido por organismo de certificación en materia de protección de datos, autorizado por el Consejo de Transparencia y Protección de Datos de Andalucía o por la AEPD, a fin de demostrar el cumplimiento del RGPD (UE) (art 42 RGPD). </w:t>
      </w:r>
    </w:p>
    <w:p w:rsidR="00447146" w:rsidRDefault="00447146" w:rsidP="00447146">
      <w:pPr>
        <w:numPr>
          <w:ilvl w:val="0"/>
          <w:numId w:val="7"/>
        </w:numPr>
        <w:suppressAutoHyphens w:val="0"/>
        <w:spacing w:after="160" w:line="259" w:lineRule="auto"/>
        <w:contextualSpacing/>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 xml:space="preserve">Un informe de cumplimiento realizado por una empresa especializada en consultorías y/o auditorías sobre Protección de Datos Personales. </w:t>
      </w:r>
    </w:p>
    <w:p w:rsidR="00447146" w:rsidRDefault="00447146" w:rsidP="00447146">
      <w:pPr>
        <w:spacing w:before="120" w:after="120" w:line="276" w:lineRule="auto"/>
        <w:ind w:firstLine="346"/>
        <w:jc w:val="both"/>
        <w:rPr>
          <w:rFonts w:ascii="Times New Roman" w:hAnsi="Times New Roman" w:cs="Times New Roman"/>
          <w:color w:val="FF0000"/>
        </w:rPr>
      </w:pPr>
      <w:r>
        <w:rPr>
          <w:rFonts w:ascii="Times New Roman" w:hAnsi="Times New Roman" w:cs="Times New Roman"/>
          <w:color w:val="auto"/>
        </w:rPr>
        <w:t xml:space="preserve">En caso de no disponer de ninguno de los tres documentos descritos anteriormente, el contratista deberá presentar </w:t>
      </w:r>
      <w:r>
        <w:rPr>
          <w:rFonts w:ascii="Times New Roman" w:hAnsi="Times New Roman" w:cs="Times New Roman"/>
          <w:color w:val="FF0000"/>
        </w:rPr>
        <w:t xml:space="preserve">la declaración responsable del citado Anexo VIII del pliego con todos sus apartados (A, B y C).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FF0000"/>
        </w:rPr>
        <w:t>-En los contratos cuya ejecución requiera el tratamiento por el contratista de datos personales por cuenta del responsable del tratamiento deberá presentar compromiso de confidencialidad para los empleados del encargado de tratamiento, de conformidad con el anexo IX de este pliego.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-Entrega de la copia de la póliza de seguro de responsabilidad civil en el ejercicio de su actividad por un importe mínimo de </w:t>
      </w:r>
      <w:proofErr w:type="spellStart"/>
      <w:r>
        <w:rPr>
          <w:rFonts w:ascii="Times New Roman" w:hAnsi="Times New Roman" w:cs="Times New Roman"/>
          <w:color w:val="auto"/>
        </w:rPr>
        <w:t>xxxx</w:t>
      </w:r>
      <w:proofErr w:type="spellEnd"/>
      <w:r>
        <w:rPr>
          <w:rFonts w:ascii="Times New Roman" w:hAnsi="Times New Roman" w:cs="Times New Roman"/>
          <w:color w:val="auto"/>
        </w:rPr>
        <w:t>.-€, acompañada del recibo correspondiente de encontrarse en vigor.</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u w:val="single"/>
        </w:rPr>
        <w:t>Tras la formalización del contrato</w:t>
      </w:r>
      <w:r>
        <w:rPr>
          <w:rFonts w:ascii="Times New Roman" w:hAnsi="Times New Roman" w:cs="Times New Roman"/>
        </w:rPr>
        <w:t>, y en todo caso, antes del inicio de la prestación, el adjudicatario deberá remitir al Servicio de Patrimonio y Contratación</w:t>
      </w:r>
      <w:r>
        <w:rPr>
          <w:rFonts w:ascii="Times New Roman" w:hAnsi="Times New Roman" w:cs="Times New Roman"/>
          <w:color w:val="FF0000"/>
        </w:rPr>
        <w:t xml:space="preserve"> </w:t>
      </w:r>
      <w:r>
        <w:rPr>
          <w:rFonts w:ascii="Times New Roman" w:hAnsi="Times New Roman" w:cs="Times New Roman"/>
        </w:rPr>
        <w:t>la siguiente documentación:</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-Declaración responsable en la que indiquen si van a subcontratar o no. En caso afirmativo, deberán indicar el porcentaje que ha sido objeto de subcontratación, junto con una relación detallada de los subcontratistas que hayan perfeccionado su participación en el contrato, justificando la aptitud de éstos para ejecutar la prestación, debiendo acreditar en este momento que dichos subcontratistas no se encuentran incursos en prohibición de contratar conforme a lo establecido en el art. 71 de la LCSP y, en su caso, que dispone de la habilitación necesaria para la ejecución de las prestaciones correspondientes.</w:t>
      </w:r>
    </w:p>
    <w:p w:rsidR="00447146" w:rsidRDefault="00447146" w:rsidP="00447146">
      <w:pPr>
        <w:spacing w:before="120" w:after="120" w:line="276" w:lineRule="auto"/>
        <w:ind w:firstLine="346"/>
        <w:jc w:val="both"/>
        <w:rPr>
          <w:rFonts w:ascii="Times New Roman" w:hAnsi="Times New Roman" w:cs="Times New Roman"/>
          <w:color w:val="000000"/>
        </w:rPr>
      </w:pPr>
      <w:r>
        <w:rPr>
          <w:rFonts w:ascii="Times New Roman" w:hAnsi="Times New Roman" w:cs="Times New Roman"/>
        </w:rPr>
        <w:t>En el caso de que dicho porcentaje sea igual o superior al 30% u</w:t>
      </w:r>
      <w:r>
        <w:rPr>
          <w:rFonts w:ascii="Times New Roman" w:hAnsi="Times New Roman" w:cs="Times New Roman"/>
          <w:color w:val="000000"/>
        </w:rPr>
        <w:t>na vez terminada la prestación correspondiente, se concederá un plazo al contratista para que presente los justificantes acreditativos del cumplimiento de los pagos a subcontratistas o suministradores.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Penalidades:</w:t>
      </w:r>
      <w:r>
        <w:rPr>
          <w:rFonts w:ascii="Times New Roman" w:hAnsi="Times New Roman" w:cs="Times New Roman"/>
          <w:color w:val="auto"/>
        </w:rPr>
        <w:t xml:space="preserve"> Además de las penalidades legalmente previstas y de las establecidas el pliego, en particular, se considerará cumplimiento defectuoso del contrato con la posible imposición de las siguientes penalidades:</w:t>
      </w:r>
    </w:p>
    <w:p w:rsidR="00447146" w:rsidRPr="00447146" w:rsidRDefault="00447146" w:rsidP="00447146">
      <w:pPr>
        <w:spacing w:before="120" w:after="120" w:line="276" w:lineRule="auto"/>
        <w:jc w:val="both"/>
        <w:rPr>
          <w:rFonts w:ascii="Times New Roman" w:hAnsi="Times New Roman" w:cs="Times New Roman"/>
          <w:color w:val="auto"/>
        </w:rPr>
      </w:pPr>
      <w:r w:rsidRPr="00447146">
        <w:rPr>
          <w:rFonts w:ascii="Times New Roman" w:hAnsi="Times New Roman" w:cs="Times New Roman"/>
          <w:color w:val="auto"/>
        </w:rPr>
        <w:t xml:space="preserve">-En el caso de que el adjudicatario no haya autorizado a esta Diputación para obtener los certificados de encontrarse al corriente en las obligaciones tributarias o con la Seguridad Social, podrá penalizarse el incumplimiento de no presentar alguno de los certificados </w:t>
      </w:r>
      <w:r w:rsidRPr="00447146">
        <w:rPr>
          <w:rFonts w:ascii="Times New Roman" w:hAnsi="Times New Roman" w:cs="Times New Roman"/>
          <w:color w:val="auto"/>
        </w:rPr>
        <w:lastRenderedPageBreak/>
        <w:t>citados, con la cuantía de 50 euros por cada día de retraso a contar desde el vencimiento del plazo concedido para ello en el correspondiente requerimiento.</w:t>
      </w:r>
    </w:p>
    <w:p w:rsidR="00447146" w:rsidRPr="00447146" w:rsidRDefault="00447146" w:rsidP="00447146">
      <w:pPr>
        <w:pStyle w:val="Prrafodelista"/>
        <w:numPr>
          <w:ilvl w:val="0"/>
          <w:numId w:val="33"/>
        </w:numPr>
        <w:spacing w:before="120" w:after="120" w:line="276" w:lineRule="auto"/>
        <w:jc w:val="both"/>
        <w:rPr>
          <w:rFonts w:ascii="Times New Roman" w:eastAsiaTheme="minorHAnsi" w:hAnsi="Times New Roman" w:cs="Times New Roman"/>
          <w:color w:val="auto"/>
        </w:rPr>
      </w:pPr>
      <w:r w:rsidRPr="00447146">
        <w:rPr>
          <w:rFonts w:ascii="Times New Roman" w:hAnsi="Times New Roman" w:cs="Times New Roman"/>
          <w:color w:val="auto"/>
        </w:rPr>
        <w:t>Infracción grave: El no aportar a la Diputación de Almería cualquier información requerida sobre el contrato, sin ninguna justificación, implicará una falta grave (esta ponerla siempre que haya subcontratación).</w:t>
      </w:r>
    </w:p>
    <w:p w:rsidR="00447146" w:rsidRPr="00447146" w:rsidRDefault="00447146" w:rsidP="00447146">
      <w:pPr>
        <w:spacing w:before="120" w:after="120" w:line="276" w:lineRule="auto"/>
        <w:ind w:firstLine="346"/>
        <w:jc w:val="both"/>
        <w:rPr>
          <w:rFonts w:ascii="Times New Roman" w:hAnsi="Times New Roman" w:cs="Times New Roman"/>
          <w:color w:val="auto"/>
        </w:rPr>
      </w:pP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 xml:space="preserve">- </w:t>
      </w:r>
      <w:proofErr w:type="spellStart"/>
      <w:r w:rsidRPr="00447146">
        <w:rPr>
          <w:rFonts w:ascii="Times New Roman" w:hAnsi="Times New Roman" w:cs="Times New Roman"/>
          <w:bCs/>
          <w:color w:val="auto"/>
        </w:rPr>
        <w:t>xxxx</w:t>
      </w:r>
      <w:proofErr w:type="spellEnd"/>
      <w:r w:rsidRPr="00447146">
        <w:rPr>
          <w:rFonts w:ascii="Times New Roman" w:hAnsi="Times New Roman" w:cs="Times New Roman"/>
          <w:color w:val="auto"/>
        </w:rPr>
        <w:t xml:space="preserve"> </w:t>
      </w:r>
    </w:p>
    <w:p w:rsidR="00447146" w:rsidRPr="00447146" w:rsidRDefault="00447146" w:rsidP="00447146">
      <w:pPr>
        <w:spacing w:after="5" w:line="247" w:lineRule="auto"/>
        <w:jc w:val="both"/>
        <w:rPr>
          <w:rFonts w:ascii="Times New Roman" w:hAnsi="Times New Roman" w:cs="Times New Roman"/>
          <w:color w:val="auto"/>
        </w:rPr>
      </w:pPr>
      <w:r w:rsidRPr="00447146">
        <w:rPr>
          <w:rFonts w:ascii="Times New Roman" w:hAnsi="Times New Roman" w:cs="Times New Roman"/>
          <w:color w:val="auto"/>
        </w:rPr>
        <w:t xml:space="preserve">-El incumplimiento de la obligación establecida en el art. 130 de la LCSP de facilitar, a requerimiento de esta Diputación, la información sobre las condiciones de los contratos de los trabajadores a los que afecte la subrogación que resulte necesaria, podrá dar lugar a una penalización de 100 euros por cada día de retraso desde el vencimiento del plazo otorgado para ello. </w:t>
      </w:r>
    </w:p>
    <w:p w:rsidR="00447146" w:rsidRPr="00447146" w:rsidRDefault="00447146" w:rsidP="00447146">
      <w:pPr>
        <w:ind w:firstLine="346"/>
        <w:jc w:val="both"/>
        <w:rPr>
          <w:rFonts w:ascii="Times New Roman" w:hAnsi="Times New Roman" w:cs="Times New Roman"/>
          <w:color w:val="auto"/>
          <w:lang w:eastAsia="es-ES"/>
        </w:rPr>
      </w:pPr>
    </w:p>
    <w:p w:rsidR="00447146" w:rsidRPr="00447146" w:rsidRDefault="00447146" w:rsidP="00447146">
      <w:pPr>
        <w:ind w:firstLine="346"/>
        <w:jc w:val="both"/>
        <w:rPr>
          <w:rFonts w:ascii="Times New Roman" w:hAnsi="Times New Roman" w:cs="Times New Roman"/>
          <w:color w:val="auto"/>
          <w:lang w:eastAsia="es-ES"/>
        </w:rPr>
      </w:pPr>
      <w:r w:rsidRPr="00447146">
        <w:rPr>
          <w:rFonts w:ascii="Times New Roman" w:hAnsi="Times New Roman" w:cs="Times New Roman"/>
          <w:color w:val="auto"/>
          <w:lang w:eastAsia="es-ES"/>
        </w:rPr>
        <w:t>El importe resultante de aplicar la penalización se realizará deduciéndose de la siguiente factura, si la hubiera, previa audiencia. Si no hubiera más facturas será la garantía definitiva constituida la que responda de dicha obligación, mediante deducción de la misma.</w:t>
      </w:r>
    </w:p>
    <w:p w:rsidR="00447146" w:rsidRPr="00447146" w:rsidRDefault="00447146" w:rsidP="00447146">
      <w:pPr>
        <w:ind w:firstLine="346"/>
        <w:jc w:val="both"/>
        <w:rPr>
          <w:rFonts w:ascii="Times New Roman" w:hAnsi="Times New Roman" w:cs="Times New Roman"/>
          <w:color w:val="auto"/>
          <w:lang w:eastAsia="es-ES"/>
        </w:rPr>
      </w:pPr>
      <w:r w:rsidRPr="00447146">
        <w:rPr>
          <w:rFonts w:ascii="Times New Roman" w:hAnsi="Times New Roman" w:cs="Times New Roman"/>
          <w:color w:val="auto"/>
          <w:lang w:eastAsia="es-ES"/>
        </w:rPr>
        <w:t>En caso de no ser posible la deducción de la garantía, el abono de la penalización se producirá a través de carta de pago. Si la carta de pago no se atendiera en el plazo voluntario indicado en la misma, se procederá al cobro por vía ejecutiva.</w:t>
      </w:r>
    </w:p>
    <w:p w:rsid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De conformidad con lo dispuesto en el artículo 192</w:t>
      </w:r>
      <w:r>
        <w:rPr>
          <w:rFonts w:ascii="Times New Roman" w:hAnsi="Times New Roman" w:cs="Times New Roman"/>
          <w:color w:val="auto"/>
        </w:rPr>
        <w:t xml:space="preserve"> LCSP, cuando la totalidad de las penalidades impuestas por dichos incumplimientos superen el cincuenta</w:t>
      </w:r>
      <w:r>
        <w:rPr>
          <w:rFonts w:ascii="Times New Roman" w:hAnsi="Times New Roman" w:cs="Times New Roman"/>
          <w:b/>
          <w:bCs/>
          <w:color w:val="auto"/>
        </w:rPr>
        <w:t xml:space="preserve"> (50%) </w:t>
      </w:r>
      <w:r>
        <w:rPr>
          <w:rFonts w:ascii="Times New Roman" w:hAnsi="Times New Roman" w:cs="Times New Roman"/>
          <w:color w:val="auto"/>
        </w:rPr>
        <w:t>por ciento del precio del contrato, IVA excluido, se procederá a resolver el contrato.</w:t>
      </w:r>
      <w:r>
        <w:rPr>
          <w:rFonts w:ascii="Times New Roman" w:hAnsi="Times New Roman" w:cs="Times New Roman"/>
          <w:b/>
          <w:bCs/>
          <w:color w:val="auto"/>
        </w:rPr>
        <w:t xml:space="preserve"> </w:t>
      </w:r>
    </w:p>
    <w:p w:rsidR="00447146" w:rsidRDefault="00447146" w:rsidP="00447146">
      <w:pPr>
        <w:pStyle w:val="Default"/>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Las obligaciones salariales (a las que se refiere la cláusula 13ª del pliego)</w:t>
      </w:r>
      <w:r>
        <w:rPr>
          <w:rFonts w:ascii="Times New Roman" w:hAnsi="Times New Roman" w:cs="Times New Roman"/>
          <w:b/>
          <w:color w:val="auto"/>
        </w:rPr>
        <w:t xml:space="preserve">: </w:t>
      </w:r>
    </w:p>
    <w:p w:rsidR="00447146" w:rsidRDefault="00447146" w:rsidP="00447146">
      <w:pPr>
        <w:pStyle w:val="Default"/>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Tienen carácter de obligación esencial, y su incumplimiento tiene la consideración de causa de resolución del contrato.</w:t>
      </w:r>
    </w:p>
    <w:p w:rsidR="00447146" w:rsidRDefault="00447146" w:rsidP="00447146">
      <w:pPr>
        <w:pStyle w:val="Default"/>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No tiene carácter de obligación esencial, y su incumplimiento dará lugar a la imposición de las siguientes penalidades: </w:t>
      </w:r>
      <w:proofErr w:type="spellStart"/>
      <w:r>
        <w:rPr>
          <w:rFonts w:ascii="Times New Roman" w:hAnsi="Times New Roman" w:cs="Times New Roman"/>
          <w:color w:val="auto"/>
        </w:rPr>
        <w:t>xxxxx</w:t>
      </w:r>
      <w:proofErr w:type="spellEnd"/>
      <w:r>
        <w:rPr>
          <w:rFonts w:ascii="Times New Roman" w:hAnsi="Times New Roman" w:cs="Times New Roman"/>
          <w:color w:val="auto"/>
        </w:rPr>
        <w:t xml:space="preserve"> </w:t>
      </w:r>
    </w:p>
    <w:p w:rsidR="00447146" w:rsidRDefault="00447146" w:rsidP="00447146">
      <w:pPr>
        <w:spacing w:before="120" w:after="120" w:line="276" w:lineRule="auto"/>
        <w:ind w:firstLine="709"/>
        <w:jc w:val="both"/>
        <w:rPr>
          <w:rFonts w:ascii="Times New Roman" w:hAnsi="Times New Roman" w:cs="Times New Roman"/>
        </w:rPr>
      </w:pPr>
      <w:r>
        <w:rPr>
          <w:rFonts w:ascii="Times New Roman" w:hAnsi="Times New Roman" w:cs="Times New Roman"/>
          <w:b/>
          <w:color w:val="auto"/>
          <w:u w:val="single"/>
        </w:rPr>
        <w:t>Condición/es especial/es de ejecución</w:t>
      </w:r>
      <w:r>
        <w:rPr>
          <w:rFonts w:ascii="Times New Roman" w:hAnsi="Times New Roman" w:cs="Times New Roman"/>
          <w:b/>
          <w:color w:val="auto"/>
        </w:rPr>
        <w:t xml:space="preserve">: </w:t>
      </w:r>
      <w:r>
        <w:rPr>
          <w:rFonts w:ascii="Times New Roman" w:hAnsi="Times New Roman" w:cs="Times New Roman"/>
        </w:rPr>
        <w:t xml:space="preserve">En aplicación de lo dispuesto en el apartado 2 del artículo 202 LCSP se establece la siguiente condición especial de ejecución: </w:t>
      </w:r>
    </w:p>
    <w:p w:rsidR="00447146" w:rsidRDefault="00447146" w:rsidP="00447146">
      <w:pPr>
        <w:pStyle w:val="LO-Normal1"/>
        <w:spacing w:before="120" w:after="120"/>
        <w:ind w:firstLine="346"/>
        <w:rPr>
          <w:rFonts w:ascii="Times New Roman" w:hAnsi="Times New Roman" w:cs="Times New Roman"/>
          <w:color w:val="auto"/>
          <w:szCs w:val="24"/>
        </w:rPr>
      </w:pPr>
      <w:r>
        <w:rPr>
          <w:rFonts w:ascii="Times New Roman" w:hAnsi="Times New Roman" w:cs="Times New Roman"/>
          <w:color w:val="auto"/>
          <w:szCs w:val="24"/>
        </w:rPr>
        <w:t>Tiene la consideración de causa de resolución del contrato.</w:t>
      </w:r>
    </w:p>
    <w:p w:rsidR="00447146" w:rsidRDefault="00447146" w:rsidP="00447146">
      <w:pPr>
        <w:pStyle w:val="LO-Normal1"/>
        <w:spacing w:before="120" w:after="120"/>
        <w:ind w:firstLine="346"/>
        <w:jc w:val="both"/>
        <w:rPr>
          <w:rFonts w:ascii="Times New Roman" w:hAnsi="Times New Roman" w:cs="Times New Roman"/>
          <w:color w:val="auto"/>
          <w:szCs w:val="24"/>
        </w:rPr>
      </w:pPr>
      <w:bookmarkStart w:id="2" w:name="__DdeLink__6613_503720232"/>
      <w:bookmarkEnd w:id="2"/>
      <w:r>
        <w:rPr>
          <w:rFonts w:ascii="Times New Roman" w:hAnsi="Times New Roman" w:cs="Times New Roman"/>
          <w:color w:val="auto"/>
          <w:szCs w:val="24"/>
        </w:rPr>
        <w:t xml:space="preserve">Dará lugar a la imposición de las siguientes penalidades: </w:t>
      </w:r>
      <w:proofErr w:type="spellStart"/>
      <w:r>
        <w:rPr>
          <w:rFonts w:ascii="Times New Roman" w:hAnsi="Times New Roman" w:cs="Times New Roman"/>
          <w:color w:val="auto"/>
          <w:szCs w:val="24"/>
        </w:rPr>
        <w:t>xxxxx</w:t>
      </w:r>
      <w:proofErr w:type="spellEnd"/>
      <w:r>
        <w:rPr>
          <w:rFonts w:ascii="Times New Roman" w:hAnsi="Times New Roman" w:cs="Times New Roman"/>
          <w:color w:val="auto"/>
          <w:szCs w:val="24"/>
        </w:rPr>
        <w:t xml:space="preserve"> </w:t>
      </w:r>
    </w:p>
    <w:p w:rsidR="00447146" w:rsidRDefault="00447146" w:rsidP="00447146">
      <w:pPr>
        <w:spacing w:before="120" w:after="120" w:line="276" w:lineRule="auto"/>
        <w:ind w:firstLine="346"/>
        <w:jc w:val="both"/>
        <w:rPr>
          <w:rFonts w:ascii="Times New Roman" w:hAnsi="Times New Roman" w:cs="Times New Roman"/>
          <w:color w:val="FF0000"/>
        </w:rPr>
      </w:pPr>
      <w:r>
        <w:rPr>
          <w:rFonts w:ascii="Times New Roman" w:hAnsi="Times New Roman" w:cs="Times New Roman"/>
          <w:color w:val="FF0000"/>
        </w:rPr>
        <w:t>-El adjudicatario se someterá a la normativa nacional y de la Unión Europea en materia de protección de datos, de conformidad con lo establecido en la cláusula 13ª del presente pliego.</w:t>
      </w:r>
    </w:p>
    <w:p w:rsidR="00447146" w:rsidRDefault="00447146" w:rsidP="00447146">
      <w:pPr>
        <w:spacing w:before="120" w:after="120" w:line="276" w:lineRule="auto"/>
        <w:ind w:firstLine="346"/>
        <w:jc w:val="both"/>
        <w:rPr>
          <w:rFonts w:ascii="Times New Roman" w:hAnsi="Times New Roman" w:cs="Times New Roman"/>
          <w:color w:val="FF0000"/>
        </w:rPr>
      </w:pPr>
      <w:r>
        <w:rPr>
          <w:rFonts w:ascii="Times New Roman" w:hAnsi="Times New Roman" w:cs="Times New Roman"/>
          <w:color w:val="FF0000"/>
        </w:rPr>
        <w:lastRenderedPageBreak/>
        <w:t>Esta condición especial de ejecución tiene el carácter de obligación esencial, a los efectos de la posible resolución del contrato conforme a lo previsto en el art. 211 de la LCSP, en caso de incumplimiento.</w:t>
      </w: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u w:val="single"/>
        </w:rPr>
        <w:t>Modificaciones que se prevén expresamente en este pliego conforme al art. 204 de la LCSP:</w:t>
      </w: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A continuación, se indica, la posibilidad de modificación del contrato, en su caso, detallándose, de forma clara, precisa e inequívoca las condiciones en que podrá hacerse uso de la misma, así como el alcance, límites y naturaleza de dichas modificaciones </w:t>
      </w: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Podrá modificarse el contrato, en el siguiente supuesto, siendo obligatoria esta modificación para el contratista: </w:t>
      </w: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w:t>
      </w:r>
      <w:proofErr w:type="spellStart"/>
      <w:r>
        <w:rPr>
          <w:rFonts w:ascii="Times New Roman" w:hAnsi="Times New Roman" w:cs="Times New Roman"/>
          <w:color w:val="auto"/>
        </w:rPr>
        <w:t>xxxx</w:t>
      </w:r>
      <w:proofErr w:type="spellEnd"/>
    </w:p>
    <w:p w:rsidR="00447146" w:rsidRDefault="00447146" w:rsidP="00447146">
      <w:pPr>
        <w:pStyle w:val="Prrafodelista"/>
        <w:numPr>
          <w:ilvl w:val="0"/>
          <w:numId w:val="29"/>
        </w:numPr>
        <w:suppressAutoHyphens/>
        <w:spacing w:after="0" w:line="240" w:lineRule="auto"/>
        <w:jc w:val="both"/>
        <w:rPr>
          <w:rFonts w:ascii="Times New Roman" w:hAnsi="Times New Roman" w:cs="Times New Roman"/>
          <w:color w:val="C9211E" w:themeColor="accent6"/>
          <w:sz w:val="24"/>
          <w:szCs w:val="24"/>
        </w:rPr>
      </w:pPr>
      <w:r>
        <w:rPr>
          <w:rFonts w:ascii="Times New Roman" w:hAnsi="Times New Roman" w:cs="Times New Roman"/>
          <w:color w:val="C9211E" w:themeColor="accent6"/>
          <w:sz w:val="24"/>
          <w:szCs w:val="24"/>
        </w:rPr>
        <w:t>Cuando se realice la apertura de un nuevo centro.</w:t>
      </w:r>
    </w:p>
    <w:p w:rsidR="00447146" w:rsidRDefault="00447146" w:rsidP="00447146">
      <w:pPr>
        <w:keepLines/>
        <w:spacing w:before="120" w:after="120" w:line="276" w:lineRule="auto"/>
        <w:ind w:firstLine="346"/>
        <w:jc w:val="both"/>
        <w:rPr>
          <w:rFonts w:ascii="Times New Roman" w:hAnsi="Times New Roman" w:cs="Times New Roman"/>
          <w:color w:val="auto"/>
        </w:rPr>
      </w:pPr>
    </w:p>
    <w:p w:rsidR="00447146" w:rsidRDefault="00447146" w:rsidP="00447146">
      <w:pPr>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Las modificaciones del contrato, durante su vigencia, no podrán superar, al alza o a la baja, </w:t>
      </w:r>
      <w:r>
        <w:rPr>
          <w:rFonts w:ascii="Times New Roman" w:hAnsi="Times New Roman" w:cs="Times New Roman"/>
          <w:b/>
          <w:bCs/>
          <w:color w:val="auto"/>
        </w:rPr>
        <w:t>el 20% del precio del contrato, IVA excluido</w:t>
      </w:r>
      <w:r>
        <w:rPr>
          <w:rFonts w:ascii="Times New Roman" w:hAnsi="Times New Roman" w:cs="Times New Roman"/>
          <w:color w:val="auto"/>
        </w:rPr>
        <w:t>.</w:t>
      </w:r>
    </w:p>
    <w:p w:rsidR="00447146" w:rsidRDefault="00447146" w:rsidP="00447146">
      <w:pPr>
        <w:suppressAutoHyphens w:val="0"/>
        <w:spacing w:before="120" w:after="120" w:line="276" w:lineRule="auto"/>
        <w:ind w:firstLine="346"/>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b/>
          <w:color w:val="auto"/>
          <w:u w:val="single"/>
          <w:lang w:eastAsia="en-US" w:bidi="ar-SA"/>
        </w:rPr>
        <w:t>Obligaciones esenciales</w:t>
      </w:r>
      <w:r>
        <w:rPr>
          <w:rFonts w:ascii="Times New Roman" w:eastAsiaTheme="minorHAnsi" w:hAnsi="Times New Roman" w:cs="Times New Roman"/>
          <w:b/>
          <w:color w:val="auto"/>
          <w:lang w:eastAsia="en-US" w:bidi="ar-SA"/>
        </w:rPr>
        <w:t>:</w:t>
      </w:r>
      <w:r>
        <w:rPr>
          <w:rFonts w:ascii="Times New Roman" w:eastAsiaTheme="minorHAnsi" w:hAnsi="Times New Roman" w:cs="Times New Roman"/>
          <w:color w:val="auto"/>
          <w:lang w:eastAsia="en-US" w:bidi="ar-SA"/>
        </w:rPr>
        <w:t xml:space="preserve"> </w:t>
      </w:r>
      <w:r>
        <w:rPr>
          <w:rFonts w:ascii="Times New Roman" w:eastAsiaTheme="minorHAnsi" w:hAnsi="Times New Roman" w:cs="Times New Roman"/>
          <w:color w:val="000000"/>
          <w:lang w:eastAsia="en-US" w:bidi="ar-SA"/>
        </w:rPr>
        <w:t>tiene el carácter de obligación esencial, a los efectos de la posible resolución del contrato conforme a lo previsto en el art. 211 de la LCSP:</w:t>
      </w:r>
    </w:p>
    <w:p w:rsidR="00447146" w:rsidRDefault="00447146" w:rsidP="00447146">
      <w:pPr>
        <w:numPr>
          <w:ilvl w:val="0"/>
          <w:numId w:val="20"/>
        </w:numPr>
        <w:suppressAutoHyphens w:val="0"/>
        <w:spacing w:before="120" w:after="120" w:line="276" w:lineRule="auto"/>
        <w:ind w:firstLine="346"/>
        <w:jc w:val="both"/>
        <w:textAlignment w:val="auto"/>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Dedicar o adscribir a la ejecución del contrato los medios personales y materiales contemplados en el pliego de prescripciones técnicas.</w:t>
      </w:r>
    </w:p>
    <w:p w:rsidR="00447146" w:rsidRDefault="00447146" w:rsidP="00447146">
      <w:pPr>
        <w:numPr>
          <w:ilvl w:val="0"/>
          <w:numId w:val="20"/>
        </w:numPr>
        <w:suppressAutoHyphens w:val="0"/>
        <w:spacing w:before="120" w:after="120" w:line="276" w:lineRule="auto"/>
        <w:ind w:firstLine="346"/>
        <w:jc w:val="both"/>
        <w:textAlignment w:val="auto"/>
        <w:rPr>
          <w:rFonts w:ascii="Times New Roman" w:eastAsia="Calibri" w:hAnsi="Times New Roman" w:cs="Times New Roman"/>
          <w:color w:val="FF0000"/>
        </w:rPr>
      </w:pPr>
      <w:r>
        <w:rPr>
          <w:rFonts w:ascii="Times New Roman" w:eastAsia="Calibri" w:hAnsi="Times New Roman" w:cs="Times New Roman"/>
          <w:color w:val="FF0000"/>
        </w:rPr>
        <w:t>La empresa adjudicataria queda obligada a realizar el tratamiento de los datos personales que le cede la Diputación de Almería solo y exclusivamente para la finalidad que se especifica en el Anexo I del pliego.</w:t>
      </w:r>
    </w:p>
    <w:p w:rsidR="00447146" w:rsidRDefault="00447146" w:rsidP="00447146">
      <w:pPr>
        <w:numPr>
          <w:ilvl w:val="0"/>
          <w:numId w:val="20"/>
        </w:numPr>
        <w:suppressAutoHyphens w:val="0"/>
        <w:spacing w:before="120" w:after="120" w:line="276" w:lineRule="auto"/>
        <w:ind w:firstLine="346"/>
        <w:jc w:val="both"/>
        <w:textAlignment w:val="auto"/>
        <w:rPr>
          <w:rFonts w:ascii="Times New Roman" w:eastAsia="Calibri" w:hAnsi="Times New Roman" w:cs="Times New Roman"/>
          <w:color w:val="FF0000"/>
        </w:rPr>
      </w:pPr>
      <w:r>
        <w:rPr>
          <w:rFonts w:ascii="Times New Roman" w:eastAsia="Calibri" w:hAnsi="Times New Roman" w:cs="Times New Roman"/>
          <w:color w:val="FF0000"/>
        </w:rPr>
        <w:t>La empresa adjudicataria y todo su personal, deberán respetar y someterse a la normativa nacional y de la Unión Europea vigente en materia de protección de datos, siendo esto una condición especial de ejecución, que tiene el carácter de obligación esencial.</w:t>
      </w:r>
    </w:p>
    <w:p w:rsidR="00447146" w:rsidRDefault="00447146" w:rsidP="00447146">
      <w:pPr>
        <w:numPr>
          <w:ilvl w:val="0"/>
          <w:numId w:val="20"/>
        </w:numPr>
        <w:suppressAutoHyphens w:val="0"/>
        <w:spacing w:before="120" w:after="120" w:line="276" w:lineRule="auto"/>
        <w:ind w:firstLine="346"/>
        <w:jc w:val="both"/>
        <w:textAlignment w:val="auto"/>
        <w:rPr>
          <w:rFonts w:ascii="Times New Roman" w:eastAsia="Calibri" w:hAnsi="Times New Roman" w:cs="Times New Roman"/>
          <w:color w:val="FF0000"/>
        </w:rPr>
      </w:pPr>
      <w:r>
        <w:rPr>
          <w:rFonts w:ascii="Times New Roman" w:eastAsia="Calibri" w:hAnsi="Times New Roman" w:cs="Times New Roman"/>
          <w:color w:val="FF0000"/>
        </w:rPr>
        <w:t>La empresa deberá comunicar cualquier cambio que se produzca, a lo largo de la duración del contrato, respecto a la información facilitada en el modelo de declaración del anexo VII relativa al lugar de ubicación de los servidores y desde dónde se van a prestar los servicios asociados a los mismos.</w:t>
      </w:r>
    </w:p>
    <w:p w:rsidR="00447146" w:rsidRDefault="00447146" w:rsidP="00447146">
      <w:pPr>
        <w:numPr>
          <w:ilvl w:val="0"/>
          <w:numId w:val="20"/>
        </w:numPr>
        <w:suppressAutoHyphens w:val="0"/>
        <w:spacing w:before="120" w:after="120" w:line="276" w:lineRule="auto"/>
        <w:ind w:firstLine="346"/>
        <w:jc w:val="both"/>
        <w:textAlignment w:val="auto"/>
        <w:rPr>
          <w:rFonts w:ascii="Times New Roman" w:eastAsia="Calibri" w:hAnsi="Times New Roman" w:cs="Times New Roman"/>
          <w:color w:val="FF0000"/>
        </w:rPr>
      </w:pPr>
      <w:r>
        <w:rPr>
          <w:rFonts w:ascii="Times New Roman" w:eastAsia="Calibri" w:hAnsi="Times New Roman" w:cs="Times New Roman"/>
          <w:color w:val="FF0000"/>
        </w:rPr>
        <w:t>El cumplimiento de la obligación de la subcontratación de los servidores o servicios asociados a los mismos, en los términos a los que se ha comprometido en su oferta.</w:t>
      </w:r>
    </w:p>
    <w:p w:rsidR="00447146" w:rsidRDefault="00447146" w:rsidP="00447146">
      <w:pPr>
        <w:keepLines/>
        <w:suppressAutoHyphens w:val="0"/>
        <w:spacing w:before="120" w:after="120" w:line="276" w:lineRule="auto"/>
        <w:ind w:firstLine="709"/>
        <w:contextualSpacing/>
        <w:jc w:val="both"/>
        <w:textAlignment w:val="auto"/>
        <w:rPr>
          <w:rFonts w:ascii="Times New Roman" w:eastAsia="Calibri" w:hAnsi="Times New Roman" w:cs="Times New Roman"/>
          <w:lang w:eastAsia="en-US" w:bidi="ar-SA"/>
        </w:rPr>
      </w:pPr>
      <w:r>
        <w:rPr>
          <w:rFonts w:ascii="Times New Roman" w:eastAsia="Calibri" w:hAnsi="Times New Roman" w:cs="Times New Roman"/>
          <w:b/>
          <w:u w:val="single"/>
          <w:lang w:eastAsia="en-US" w:bidi="ar-SA"/>
        </w:rPr>
        <w:lastRenderedPageBreak/>
        <w:t>Compromiso de adscripción obligatoria de medios personales al contrato</w:t>
      </w:r>
      <w:r>
        <w:rPr>
          <w:rFonts w:ascii="Times New Roman" w:eastAsia="Calibri" w:hAnsi="Times New Roman" w:cs="Times New Roman"/>
          <w:lang w:eastAsia="en-US" w:bidi="ar-SA"/>
        </w:rPr>
        <w:t xml:space="preserve">: Todos los licitadores, deberán presentar el citado compromiso, conforme al Anexo VII del presente pliego. </w:t>
      </w:r>
    </w:p>
    <w:p w:rsidR="00447146" w:rsidRDefault="00447146" w:rsidP="00447146">
      <w:pPr>
        <w:keepLines/>
        <w:suppressAutoHyphens w:val="0"/>
        <w:spacing w:before="120" w:after="120" w:line="276" w:lineRule="auto"/>
        <w:ind w:firstLine="709"/>
        <w:contextualSpacing/>
        <w:jc w:val="both"/>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El licitador propuesto como adjudicatario, deberá acreditar los medios adscritos al contrato, así como lo que haya ofrecido en su oferta, conforme a lo establecido en el Anexo III del presente pliego.</w:t>
      </w:r>
    </w:p>
    <w:p w:rsidR="00447146" w:rsidRDefault="00447146" w:rsidP="00447146">
      <w:pPr>
        <w:suppressAutoHyphens w:val="0"/>
        <w:textAlignment w:val="auto"/>
        <w:rPr>
          <w:rFonts w:ascii="Times New Roman" w:eastAsiaTheme="minorHAnsi" w:hAnsi="Times New Roman" w:cs="Times New Roman"/>
          <w:b/>
          <w:bCs/>
          <w:color w:val="auto"/>
          <w:u w:val="single"/>
          <w:lang w:eastAsia="en-US" w:bidi="ar-SA"/>
        </w:rPr>
      </w:pPr>
      <w:r>
        <w:br w:type="page"/>
      </w:r>
    </w:p>
    <w:p w:rsidR="00447146" w:rsidRDefault="00447146" w:rsidP="00447146">
      <w:pPr>
        <w:spacing w:after="120" w:line="264" w:lineRule="auto"/>
        <w:jc w:val="both"/>
        <w:rPr>
          <w:rFonts w:ascii="Times New Roman" w:hAnsi="Times New Roman" w:cs="Times New Roman"/>
          <w:b/>
          <w:bCs/>
          <w:u w:val="single"/>
        </w:rPr>
      </w:pPr>
      <w:r>
        <w:rPr>
          <w:rFonts w:ascii="Times New Roman" w:hAnsi="Times New Roman" w:cs="Times New Roman"/>
          <w:b/>
          <w:bCs/>
          <w:u w:val="single"/>
        </w:rPr>
        <w:lastRenderedPageBreak/>
        <w:t xml:space="preserve">ANEXO I.A.- INFORMACIÓN IMPORTANTE PARA LA PRESENTACIÓN DE OFERTAS </w:t>
      </w:r>
    </w:p>
    <w:p w:rsidR="00447146" w:rsidRPr="00447146" w:rsidRDefault="00447146" w:rsidP="00447146">
      <w:pPr>
        <w:spacing w:before="120" w:after="120" w:line="264" w:lineRule="auto"/>
        <w:jc w:val="both"/>
        <w:rPr>
          <w:rFonts w:ascii="Times New Roman" w:hAnsi="Times New Roman" w:cs="Times New Roman"/>
          <w:bCs/>
          <w:color w:val="auto"/>
        </w:rPr>
      </w:pPr>
      <w:r w:rsidRPr="00447146">
        <w:rPr>
          <w:rFonts w:ascii="Times New Roman" w:hAnsi="Times New Roman" w:cs="Times New Roman"/>
          <w:b/>
          <w:bCs/>
          <w:color w:val="auto"/>
          <w:u w:val="single"/>
        </w:rPr>
        <w:t>1.Presentación a través de la Plataforma de Contratación del Sector Público:</w:t>
      </w:r>
      <w:r w:rsidRPr="00447146">
        <w:rPr>
          <w:rFonts w:ascii="Times New Roman" w:hAnsi="Times New Roman" w:cs="Times New Roman"/>
          <w:bCs/>
          <w:color w:val="auto"/>
        </w:rPr>
        <w:t xml:space="preserve">  La presentación de proposiciones, junto con la documentación preceptiva, en su caso, se hará a través de la Plataforma de Contratación del Sector Público </w:t>
      </w:r>
      <w:r w:rsidRPr="00447146">
        <w:rPr>
          <w:rFonts w:ascii="Times New Roman" w:hAnsi="Times New Roman" w:cs="Times New Roman"/>
          <w:color w:val="auto"/>
        </w:rPr>
        <w:t>(</w:t>
      </w:r>
      <w:hyperlink r:id="rId29">
        <w:r w:rsidRPr="00447146">
          <w:rPr>
            <w:rFonts w:ascii="Times New Roman" w:hAnsi="Times New Roman" w:cs="Times New Roman"/>
            <w:color w:val="auto"/>
            <w:u w:val="single"/>
          </w:rPr>
          <w:t>https://contrataciondelestado.es</w:t>
        </w:r>
      </w:hyperlink>
      <w:r w:rsidRPr="00447146">
        <w:rPr>
          <w:rFonts w:ascii="Times New Roman" w:hAnsi="Times New Roman" w:cs="Times New Roman"/>
          <w:color w:val="auto"/>
        </w:rPr>
        <w:t>)</w:t>
      </w:r>
      <w:r w:rsidRPr="00447146">
        <w:rPr>
          <w:rFonts w:ascii="Times New Roman" w:hAnsi="Times New Roman" w:cs="Times New Roman"/>
          <w:bCs/>
          <w:color w:val="auto"/>
        </w:rPr>
        <w:t xml:space="preserve"> utilizando la aplicación de dicha plataforma denominada “Herramienta de Preparación y Presentación de ofertas” que se pone a disposición del licitador para el envío de la documentación relativa a ofertas, agrupada en sobres electrónicos definidos por el órgano de contratación, asegurándose la integridad, autenticidad, no repudio y confidencialidad de las proposiciones.</w:t>
      </w:r>
    </w:p>
    <w:p w:rsidR="00447146" w:rsidRDefault="00447146" w:rsidP="00447146">
      <w:pPr>
        <w:spacing w:before="120" w:after="120" w:line="264" w:lineRule="auto"/>
        <w:ind w:firstLine="346"/>
        <w:jc w:val="both"/>
        <w:rPr>
          <w:rFonts w:ascii="Times New Roman" w:hAnsi="Times New Roman" w:cs="Times New Roman"/>
          <w:color w:val="00B050"/>
        </w:rPr>
      </w:pPr>
      <w:r w:rsidRPr="00447146">
        <w:rPr>
          <w:rFonts w:ascii="Times New Roman" w:hAnsi="Times New Roman" w:cs="Times New Roman"/>
          <w:color w:val="auto"/>
        </w:rPr>
        <w:t>Para la presentación de ofertas en la Plataforma de Contratación del Sector Público, puede acudirse a la Guía de los Servicios de Licitación Electrónica para Empresas que podrán encontrar en el siguiente enlace:</w:t>
      </w:r>
      <w:r>
        <w:rPr>
          <w:rFonts w:ascii="Times New Roman" w:hAnsi="Times New Roman" w:cs="Times New Roman"/>
          <w:color w:val="00B050"/>
        </w:rPr>
        <w:t xml:space="preserve"> </w:t>
      </w:r>
      <w:hyperlink r:id="rId30">
        <w:r>
          <w:rPr>
            <w:rFonts w:ascii="Times New Roman" w:hAnsi="Times New Roman" w:cs="Times New Roman"/>
            <w:color w:val="0000EE" w:themeColor="hyperlink"/>
            <w:u w:val="single"/>
          </w:rPr>
          <w:t>https://contrataciondelestado.es/wps/portal/guiasAyuda</w:t>
        </w:r>
      </w:hyperlink>
      <w:r>
        <w:rPr>
          <w:rFonts w:ascii="Times New Roman" w:hAnsi="Times New Roman" w:cs="Times New Roman"/>
          <w:color w:val="00B050"/>
        </w:rPr>
        <w:t xml:space="preserve"> </w:t>
      </w:r>
    </w:p>
    <w:p w:rsidR="00447146" w:rsidRPr="00447146" w:rsidRDefault="00447146" w:rsidP="00447146">
      <w:pPr>
        <w:spacing w:before="120" w:after="120" w:line="264" w:lineRule="auto"/>
        <w:ind w:firstLine="346"/>
        <w:jc w:val="both"/>
        <w:rPr>
          <w:rFonts w:ascii="Times New Roman" w:hAnsi="Times New Roman" w:cs="Times New Roman"/>
          <w:color w:val="auto"/>
        </w:rPr>
      </w:pPr>
      <w:r w:rsidRPr="00447146">
        <w:rPr>
          <w:rFonts w:ascii="Times New Roman" w:hAnsi="Times New Roman" w:cs="Times New Roman"/>
          <w:color w:val="auto"/>
        </w:rPr>
        <w:t>En la citada guía se documenta cómo el licitador debe preparar y enviar la documentación y los sobres que componen las ofertas mediante la “Herramienta de Preparación y Presentación de Ofertas”, que se pone a su disposición y que se arrancará automáticamente en su equipo local siguiendo las instrucciones que figuran en la guía de referencia.</w:t>
      </w:r>
    </w:p>
    <w:p w:rsidR="00447146" w:rsidRDefault="00447146" w:rsidP="00447146">
      <w:pPr>
        <w:spacing w:before="120" w:after="120" w:line="264" w:lineRule="auto"/>
        <w:ind w:firstLine="346"/>
        <w:jc w:val="both"/>
        <w:rPr>
          <w:rFonts w:ascii="Times New Roman" w:hAnsi="Times New Roman" w:cs="Times New Roman"/>
          <w:color w:val="0000EE" w:themeColor="hyperlink"/>
          <w:u w:val="single"/>
        </w:rPr>
      </w:pPr>
      <w:r w:rsidRPr="00447146">
        <w:rPr>
          <w:rFonts w:ascii="Times New Roman" w:hAnsi="Times New Roman" w:cs="Times New Roman"/>
          <w:color w:val="auto"/>
        </w:rPr>
        <w:t>A estos efectos, es requisito previo inexcusable ser un usuario registrado de la Plataforma de Contratación de Sector Público y rellenar no sólo los datos básicos del alta, también los datos adicionales (Ver “Guía del Operador Económico” de la Plataforma de Contratación del Sector Público en el siguiente enlace:</w:t>
      </w:r>
      <w:r>
        <w:t xml:space="preserve"> </w:t>
      </w:r>
      <w:hyperlink r:id="rId31">
        <w:r>
          <w:rPr>
            <w:rFonts w:ascii="Times New Roman" w:hAnsi="Times New Roman" w:cs="Times New Roman"/>
            <w:color w:val="0000EE" w:themeColor="hyperlink"/>
            <w:u w:val="single"/>
          </w:rPr>
          <w:t>https://contrataciondelestado.es/wps/wcm/connect/f46c3a20-4517-4e54-aac3-dd3b2eb63f31/GuiaOperadorEconomico_v4.7.pdf?MOD=AJPERES&amp;CACHEID=f46c3a20-4517-4e54-aac3-dd3b2eb63f31</w:t>
        </w:r>
      </w:hyperlink>
      <w:r>
        <w:rPr>
          <w:rFonts w:ascii="Times New Roman" w:hAnsi="Times New Roman" w:cs="Times New Roman"/>
          <w:color w:val="0000EE" w:themeColor="hyperlink"/>
          <w:u w:val="single"/>
        </w:rPr>
        <w:t xml:space="preserve"> )</w:t>
      </w:r>
    </w:p>
    <w:p w:rsidR="00447146" w:rsidRPr="00447146" w:rsidRDefault="00447146" w:rsidP="00447146">
      <w:pPr>
        <w:ind w:firstLine="346"/>
        <w:jc w:val="both"/>
        <w:rPr>
          <w:rFonts w:ascii="Times New Roman" w:hAnsi="Times New Roman" w:cs="Times New Roman"/>
          <w:color w:val="auto"/>
        </w:rPr>
      </w:pPr>
      <w:r w:rsidRPr="00447146">
        <w:rPr>
          <w:rFonts w:ascii="Times New Roman" w:hAnsi="Times New Roman" w:cs="Times New Roman"/>
          <w:b/>
          <w:color w:val="auto"/>
        </w:rPr>
        <w:t>Importante:</w:t>
      </w:r>
      <w:r w:rsidRPr="00447146">
        <w:rPr>
          <w:rFonts w:ascii="Times New Roman" w:hAnsi="Times New Roman" w:cs="Times New Roman"/>
          <w:color w:val="auto"/>
        </w:rPr>
        <w:t xml:space="preserve"> Se recomienda a los licitadores la presentación de las ofertas con antelación suficiente, por si hubiera algún problema técnico en sus instalaciones y a los efectos de la correcta utilización de la “Herramienta de Preparación y Presentación de Ofertas” ya mencionada, y de poder solventar cualquier duda de funcionalidad de la misma. </w:t>
      </w:r>
    </w:p>
    <w:p w:rsidR="00447146" w:rsidRPr="00447146" w:rsidRDefault="00447146" w:rsidP="00447146">
      <w:pPr>
        <w:spacing w:before="120" w:after="120" w:line="264" w:lineRule="auto"/>
        <w:ind w:firstLine="346"/>
        <w:jc w:val="both"/>
        <w:rPr>
          <w:rFonts w:ascii="Times New Roman" w:hAnsi="Times New Roman" w:cs="Times New Roman"/>
          <w:bCs/>
          <w:color w:val="auto"/>
        </w:rPr>
      </w:pPr>
      <w:r w:rsidRPr="00447146">
        <w:rPr>
          <w:rFonts w:ascii="Times New Roman" w:hAnsi="Times New Roman" w:cs="Times New Roman"/>
          <w:color w:val="auto"/>
        </w:rPr>
        <w:t>Asimismo, y ante cualquier dificultad técnica que surja de la utilización de la citada “Herramienta de Preparación y Presentación de Ofertas”, deberán ponerse en contacto con el buzón de soporte a usuarios:</w:t>
      </w:r>
      <w:r>
        <w:rPr>
          <w:rFonts w:ascii="Times New Roman" w:hAnsi="Times New Roman" w:cs="Times New Roman"/>
          <w:color w:val="00B050"/>
        </w:rPr>
        <w:t xml:space="preserve"> </w:t>
      </w:r>
      <w:hyperlink r:id="rId32">
        <w:r>
          <w:rPr>
            <w:rFonts w:ascii="Times New Roman" w:hAnsi="Times New Roman" w:cs="Times New Roman"/>
            <w:color w:val="0000EE" w:themeColor="hyperlink"/>
            <w:u w:val="single"/>
          </w:rPr>
          <w:t>licitacionE@hacienda.gob.es</w:t>
        </w:r>
      </w:hyperlink>
      <w:r>
        <w:rPr>
          <w:rFonts w:ascii="Times New Roman" w:hAnsi="Times New Roman" w:cs="Times New Roman"/>
          <w:color w:val="00B050"/>
        </w:rPr>
        <w:t xml:space="preserve"> </w:t>
      </w:r>
      <w:r w:rsidRPr="00447146">
        <w:rPr>
          <w:rFonts w:ascii="Times New Roman" w:hAnsi="Times New Roman" w:cs="Times New Roman"/>
          <w:color w:val="auto"/>
        </w:rPr>
        <w:t xml:space="preserve">o con el teléfono de atención: 91 524 12 42. El horario de atención al público será el siguiente </w:t>
      </w:r>
      <w:r w:rsidRPr="00447146">
        <w:rPr>
          <w:rFonts w:ascii="Times New Roman" w:hAnsi="Times New Roman" w:cs="Times New Roman"/>
          <w:bCs/>
          <w:color w:val="auto"/>
        </w:rPr>
        <w:t>(se excluyen los festivos de acuerdo con el calendario laboral)</w:t>
      </w:r>
      <w:r w:rsidRPr="00447146">
        <w:rPr>
          <w:rFonts w:ascii="Times New Roman" w:hAnsi="Times New Roman" w:cs="Times New Roman"/>
          <w:color w:val="auto"/>
        </w:rPr>
        <w:t>:</w:t>
      </w:r>
    </w:p>
    <w:p w:rsidR="00447146" w:rsidRPr="00447146" w:rsidRDefault="00447146" w:rsidP="00447146">
      <w:pPr>
        <w:numPr>
          <w:ilvl w:val="0"/>
          <w:numId w:val="24"/>
        </w:numPr>
        <w:spacing w:before="120" w:after="120" w:line="264" w:lineRule="auto"/>
        <w:contextualSpacing/>
        <w:jc w:val="both"/>
        <w:rPr>
          <w:rFonts w:ascii="Times New Roman" w:hAnsi="Times New Roman" w:cs="Times New Roman"/>
          <w:bCs/>
          <w:color w:val="auto"/>
        </w:rPr>
      </w:pPr>
      <w:r w:rsidRPr="00447146">
        <w:rPr>
          <w:rFonts w:ascii="Times New Roman" w:hAnsi="Times New Roman" w:cs="Times New Roman"/>
          <w:bCs/>
          <w:color w:val="auto"/>
        </w:rPr>
        <w:t>De 9:00 a 19:00, de lunes a jueves</w:t>
      </w:r>
    </w:p>
    <w:p w:rsidR="00447146" w:rsidRPr="00447146" w:rsidRDefault="00447146" w:rsidP="00447146">
      <w:pPr>
        <w:numPr>
          <w:ilvl w:val="0"/>
          <w:numId w:val="24"/>
        </w:numPr>
        <w:spacing w:before="120" w:after="120" w:line="264" w:lineRule="auto"/>
        <w:contextualSpacing/>
        <w:jc w:val="both"/>
        <w:rPr>
          <w:rFonts w:ascii="Times New Roman" w:hAnsi="Times New Roman" w:cs="Times New Roman"/>
          <w:bCs/>
          <w:color w:val="auto"/>
        </w:rPr>
      </w:pPr>
      <w:r w:rsidRPr="00447146">
        <w:rPr>
          <w:rFonts w:ascii="Times New Roman" w:hAnsi="Times New Roman" w:cs="Times New Roman"/>
          <w:bCs/>
          <w:color w:val="auto"/>
        </w:rPr>
        <w:t xml:space="preserve">Y de 9:00 a 15:00 los viernes </w:t>
      </w:r>
    </w:p>
    <w:p w:rsidR="00447146" w:rsidRPr="00447146" w:rsidRDefault="00447146" w:rsidP="00447146">
      <w:pPr>
        <w:ind w:firstLine="346"/>
        <w:jc w:val="both"/>
        <w:rPr>
          <w:rFonts w:ascii="Times New Roman" w:hAnsi="Times New Roman" w:cs="Times New Roman"/>
          <w:color w:val="auto"/>
        </w:rPr>
      </w:pPr>
      <w:r w:rsidRPr="00447146">
        <w:rPr>
          <w:rFonts w:ascii="Times New Roman" w:hAnsi="Times New Roman" w:cs="Times New Roman"/>
          <w:color w:val="auto"/>
        </w:rPr>
        <w:t xml:space="preserve">No olvide indicar en su correo el expediente y el órgano de contratación que licita. Envíe todas las evidencias que puedan ayudar a resolver su problema, lo que incluye capturas de </w:t>
      </w:r>
      <w:r w:rsidRPr="00447146">
        <w:rPr>
          <w:rFonts w:ascii="Times New Roman" w:hAnsi="Times New Roman" w:cs="Times New Roman"/>
          <w:color w:val="auto"/>
        </w:rPr>
        <w:lastRenderedPageBreak/>
        <w:t>pantalla en caso de error y descripción detallada de la incidencia, que permitan al equipo técnico resolver la incidencia lo antes posible.</w:t>
      </w:r>
    </w:p>
    <w:p w:rsidR="00447146" w:rsidRPr="00447146" w:rsidRDefault="00447146" w:rsidP="00447146">
      <w:pPr>
        <w:spacing w:before="120" w:after="120"/>
        <w:ind w:firstLine="346"/>
        <w:jc w:val="both"/>
        <w:rPr>
          <w:rFonts w:ascii="Times New Roman" w:hAnsi="Times New Roman" w:cs="Times New Roman"/>
          <w:color w:val="auto"/>
        </w:rPr>
      </w:pPr>
      <w:r w:rsidRPr="00447146">
        <w:rPr>
          <w:rFonts w:ascii="Times New Roman" w:hAnsi="Times New Roman" w:cs="Times New Roman"/>
          <w:color w:val="auto"/>
        </w:rPr>
        <w:t xml:space="preserve">En el anuncio de licitación se han publicado, en formato Word, los anexos del pliego de cláusulas administrativas particulares que se deben cumplimentar, firmar e incluir en los sobres electrónicos cerrados correspondientes, para facilitar la presentación de las ofertas. </w:t>
      </w:r>
    </w:p>
    <w:p w:rsidR="00447146" w:rsidRPr="00447146" w:rsidRDefault="00447146" w:rsidP="00447146">
      <w:pPr>
        <w:spacing w:before="120" w:after="120"/>
        <w:ind w:firstLine="346"/>
        <w:jc w:val="both"/>
        <w:rPr>
          <w:rFonts w:ascii="Times New Roman" w:hAnsi="Times New Roman" w:cs="Times New Roman"/>
          <w:b/>
          <w:bCs/>
          <w:color w:val="auto"/>
        </w:rPr>
      </w:pPr>
      <w:r w:rsidRPr="00447146">
        <w:rPr>
          <w:rFonts w:ascii="Times New Roman" w:hAnsi="Times New Roman" w:cs="Times New Roman"/>
          <w:b/>
          <w:bCs/>
          <w:color w:val="auto"/>
          <w:u w:val="single"/>
        </w:rPr>
        <w:t>2.- Fecha y hora límite para preguntas en la Plataforma de Contratación del Sector Público:</w:t>
      </w:r>
      <w:r w:rsidRPr="00447146">
        <w:rPr>
          <w:rFonts w:ascii="Times New Roman" w:hAnsi="Times New Roman" w:cs="Times New Roman"/>
          <w:bCs/>
          <w:color w:val="auto"/>
        </w:rPr>
        <w:t xml:space="preserve"> Los interesados en la presente contratación podrán realizar las preguntas y consultas que consideren convenientes a través de la Plataforma de Contratación del Sector Público, estableciéndose como fecha y hora límite para su planteamiento, hasta las 09.00 horas del último día de presentación de ofertas, al objeto de poder responderlas.</w:t>
      </w:r>
      <w:r w:rsidRPr="00447146">
        <w:rPr>
          <w:rFonts w:ascii="Times New Roman" w:hAnsi="Times New Roman" w:cs="Times New Roman"/>
          <w:color w:val="auto"/>
        </w:rPr>
        <w:t xml:space="preserve"> </w:t>
      </w:r>
    </w:p>
    <w:p w:rsidR="00447146" w:rsidRPr="00447146" w:rsidRDefault="00447146" w:rsidP="00447146">
      <w:pPr>
        <w:spacing w:before="120" w:after="120" w:line="264" w:lineRule="auto"/>
        <w:ind w:firstLine="346"/>
        <w:jc w:val="both"/>
        <w:rPr>
          <w:rFonts w:ascii="Times New Roman" w:hAnsi="Times New Roman" w:cs="Times New Roman"/>
          <w:b/>
          <w:bCs/>
          <w:color w:val="auto"/>
          <w:u w:val="single"/>
        </w:rPr>
      </w:pPr>
      <w:r w:rsidRPr="00447146">
        <w:rPr>
          <w:rFonts w:ascii="Times New Roman" w:hAnsi="Times New Roman" w:cs="Times New Roman"/>
          <w:b/>
          <w:bCs/>
          <w:color w:val="auto"/>
          <w:u w:val="single"/>
        </w:rPr>
        <w:t>3.-Información importante a efectos de notificaciones y abono de facturas, en su caso:</w:t>
      </w:r>
    </w:p>
    <w:p w:rsidR="00447146" w:rsidRDefault="00447146" w:rsidP="00447146">
      <w:pPr>
        <w:spacing w:before="120" w:after="120" w:line="264" w:lineRule="auto"/>
        <w:ind w:firstLine="346"/>
        <w:jc w:val="both"/>
        <w:rPr>
          <w:rFonts w:ascii="Times New Roman" w:eastAsia="SimSun" w:hAnsi="Times New Roman" w:cs="Times New Roman"/>
          <w:color w:val="FF0000"/>
        </w:rPr>
      </w:pPr>
      <w:r w:rsidRPr="00447146">
        <w:rPr>
          <w:rFonts w:ascii="Times New Roman" w:eastAsia="Times New Roman" w:hAnsi="Times New Roman" w:cs="Times New Roman"/>
          <w:bCs/>
          <w:color w:val="auto"/>
          <w:lang w:eastAsia="es-ES"/>
        </w:rPr>
        <w:t xml:space="preserve">Los licitadores que presenten oferta, deberán inscribirse obligatoriamente en el </w:t>
      </w:r>
      <w:r w:rsidRPr="00447146">
        <w:rPr>
          <w:rFonts w:ascii="Times New Roman" w:eastAsia="Times New Roman" w:hAnsi="Times New Roman" w:cs="Times New Roman"/>
          <w:bCs/>
          <w:color w:val="auto"/>
          <w:u w:val="single"/>
          <w:lang w:eastAsia="es-ES"/>
        </w:rPr>
        <w:t>Registro de Terceros – Apoderamientos de esta Diputación</w:t>
      </w:r>
      <w:r w:rsidRPr="00447146">
        <w:rPr>
          <w:rFonts w:ascii="Times New Roman" w:eastAsia="Times New Roman" w:hAnsi="Times New Roman" w:cs="Times New Roman"/>
          <w:bCs/>
          <w:color w:val="auto"/>
          <w:lang w:eastAsia="es-ES"/>
        </w:rPr>
        <w:t xml:space="preserve">, </w:t>
      </w:r>
      <w:r w:rsidRPr="00447146">
        <w:rPr>
          <w:rFonts w:ascii="Times New Roman" w:eastAsia="Times New Roman" w:hAnsi="Times New Roman" w:cs="Times New Roman"/>
          <w:color w:val="auto"/>
          <w:lang w:eastAsia="es-ES"/>
        </w:rPr>
        <w:t>accediendo</w:t>
      </w:r>
      <w:r>
        <w:rPr>
          <w:rFonts w:ascii="Times New Roman" w:eastAsia="Times New Roman" w:hAnsi="Times New Roman" w:cs="Times New Roman"/>
          <w:lang w:eastAsia="es-ES"/>
        </w:rPr>
        <w:t xml:space="preserve"> a la sede electrónica de esta Diputación en la dirección </w:t>
      </w:r>
      <w:hyperlink r:id="rId33">
        <w:r>
          <w:rPr>
            <w:rFonts w:ascii="Times New Roman" w:eastAsia="Times New Roman" w:hAnsi="Times New Roman" w:cs="Times New Roman"/>
            <w:color w:val="0000EE" w:themeColor="hyperlink"/>
            <w:u w:val="single"/>
            <w:lang w:eastAsia="es-ES"/>
          </w:rPr>
          <w:t>https://www.dipalme.org</w:t>
        </w:r>
      </w:hyperlink>
      <w:r>
        <w:rPr>
          <w:rFonts w:ascii="Times New Roman" w:eastAsia="Times New Roman" w:hAnsi="Times New Roman" w:cs="Times New Roman"/>
          <w:lang w:eastAsia="es-ES"/>
        </w:rPr>
        <w:t xml:space="preserve"> , disponible en el siguiente enlace</w:t>
      </w:r>
      <w:r>
        <w:rPr>
          <w:rFonts w:ascii="Times New Roman" w:eastAsia="SimSun" w:hAnsi="Times New Roman" w:cs="Times New Roman"/>
        </w:rPr>
        <w:t xml:space="preserve">: </w:t>
      </w:r>
      <w:hyperlink r:id="rId34">
        <w:r>
          <w:rPr>
            <w:rFonts w:ascii="Times New Roman" w:hAnsi="Times New Roman" w:cs="Times New Roman"/>
            <w:color w:val="0000EE" w:themeColor="hyperlink"/>
            <w:u w:val="single"/>
          </w:rPr>
          <w:t>https://www.dipalme.org/Servicios/cmsdipro/index.nsf/index.xsp?p=sededipalme</w:t>
        </w:r>
      </w:hyperlink>
      <w:r>
        <w:rPr>
          <w:rFonts w:ascii="Times New Roman" w:hAnsi="Times New Roman" w:cs="Times New Roman"/>
        </w:rPr>
        <w:t xml:space="preserve"> </w:t>
      </w:r>
    </w:p>
    <w:p w:rsidR="00447146" w:rsidRDefault="00447146" w:rsidP="00447146">
      <w:pPr>
        <w:spacing w:before="120" w:after="120" w:line="264" w:lineRule="auto"/>
        <w:ind w:firstLine="346"/>
        <w:jc w:val="both"/>
        <w:rPr>
          <w:rFonts w:ascii="Times New Roman" w:eastAsia="Times New Roman" w:hAnsi="Times New Roman" w:cs="Times New Roman"/>
          <w:b/>
          <w:bCs/>
          <w:lang w:eastAsia="es-ES"/>
        </w:rPr>
      </w:pPr>
      <w:r>
        <w:rPr>
          <w:rFonts w:ascii="Times New Roman" w:eastAsia="Times New Roman" w:hAnsi="Times New Roman" w:cs="Times New Roman"/>
          <w:bCs/>
          <w:lang w:eastAsia="es-ES"/>
        </w:rPr>
        <w:t>El a</w:t>
      </w:r>
      <w:r>
        <w:rPr>
          <w:rFonts w:ascii="Times New Roman" w:eastAsia="Times New Roman" w:hAnsi="Times New Roman" w:cs="Times New Roman"/>
          <w:lang w:eastAsia="es-ES"/>
        </w:rPr>
        <w:t>lta y actualización la podrá realizar electrónicamente tal y como se muestra en la imagen siguiente, accediendo a la opción TERCEROS-APODERAMIENTOS desde el enlace anterior:</w:t>
      </w:r>
    </w:p>
    <w:p w:rsidR="00447146" w:rsidRDefault="00447146" w:rsidP="00447146">
      <w:pPr>
        <w:spacing w:before="120" w:after="120" w:line="264" w:lineRule="auto"/>
        <w:jc w:val="both"/>
        <w:rPr>
          <w:rFonts w:ascii="Times New Roman" w:eastAsia="Times New Roman" w:hAnsi="Times New Roman" w:cs="Times New Roman"/>
          <w:b/>
          <w:strike/>
          <w:color w:val="FF0000"/>
          <w:lang w:eastAsia="es-ES"/>
        </w:rPr>
      </w:pPr>
      <w:r>
        <w:rPr>
          <w:noProof/>
          <w:lang w:eastAsia="es-ES" w:bidi="ar-SA"/>
        </w:rPr>
        <w:drawing>
          <wp:inline distT="0" distB="0" distL="0" distR="0" wp14:anchorId="407F7EC6" wp14:editId="762F374F">
            <wp:extent cx="5759450" cy="2042795"/>
            <wp:effectExtent l="0" t="0" r="0" b="0"/>
            <wp:docPr id="1" name="Imagen 7" descr="C:\Users\jrcarmon\Desktop\Terceros-Apoderamien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 descr="C:\Users\jrcarmon\Desktop\Terceros-Apoderamientos.png"/>
                    <pic:cNvPicPr>
                      <a:picLocks noChangeAspect="1" noChangeArrowheads="1"/>
                    </pic:cNvPicPr>
                  </pic:nvPicPr>
                  <pic:blipFill>
                    <a:blip r:embed="rId35"/>
                    <a:stretch>
                      <a:fillRect/>
                    </a:stretch>
                  </pic:blipFill>
                  <pic:spPr bwMode="auto">
                    <a:xfrm>
                      <a:off x="0" y="0"/>
                      <a:ext cx="5759450" cy="2042795"/>
                    </a:xfrm>
                    <a:prstGeom prst="rect">
                      <a:avLst/>
                    </a:prstGeom>
                  </pic:spPr>
                </pic:pic>
              </a:graphicData>
            </a:graphic>
          </wp:inline>
        </w:drawing>
      </w:r>
    </w:p>
    <w:p w:rsidR="00447146" w:rsidRDefault="00447146" w:rsidP="00447146">
      <w:pPr>
        <w:spacing w:before="120" w:after="120" w:line="264" w:lineRule="auto"/>
        <w:ind w:firstLine="346"/>
        <w:jc w:val="both"/>
        <w:rPr>
          <w:rFonts w:ascii="Times New Roman" w:eastAsia="SimSun" w:hAnsi="Times New Roman" w:cs="Times New Roman"/>
          <w:u w:val="single"/>
        </w:rPr>
      </w:pPr>
      <w:r>
        <w:rPr>
          <w:rFonts w:ascii="Times New Roman" w:hAnsi="Times New Roman" w:cs="Times New Roman"/>
        </w:rPr>
        <w:t>O si no dispone de certificado electrónico reconocido, personarse, con los correspondientes poderes en su caso, en una Oficina de Atención al Registro, conforme a lo establecido en la cláusula 7.3.a) del pliego de cláusulas administrativas particulares</w:t>
      </w:r>
      <w:r>
        <w:rPr>
          <w:rFonts w:ascii="Times New Roman" w:eastAsia="SimSun" w:hAnsi="Times New Roman" w:cs="Times New Roman"/>
          <w:u w:val="single"/>
        </w:rPr>
        <w:t xml:space="preserve"> </w:t>
      </w:r>
    </w:p>
    <w:p w:rsidR="00447146" w:rsidRDefault="00447146" w:rsidP="00447146">
      <w:pPr>
        <w:spacing w:before="120" w:after="120"/>
        <w:ind w:firstLine="346"/>
        <w:jc w:val="both"/>
        <w:rPr>
          <w:rFonts w:ascii="Times New Roman" w:hAnsi="Times New Roman" w:cs="Times New Roman"/>
        </w:rPr>
      </w:pPr>
      <w:r>
        <w:rPr>
          <w:rFonts w:ascii="Times New Roman" w:hAnsi="Times New Roman" w:cs="Times New Roman"/>
          <w:b/>
          <w:bCs/>
          <w:u w:val="single"/>
        </w:rPr>
        <w:t>4.-Contenido de las proposiciones:</w:t>
      </w:r>
      <w:r>
        <w:rPr>
          <w:rFonts w:ascii="Times New Roman" w:hAnsi="Times New Roman" w:cs="Times New Roman"/>
          <w:color w:val="auto"/>
        </w:rPr>
        <w:t xml:space="preserve"> De conformidad con lo establecido en la cláusula 7.4 del pliego, en relación a los criterios de adjudicación establecidos en el Anexo I, se deberán presentar </w:t>
      </w:r>
      <w:r>
        <w:rPr>
          <w:rFonts w:ascii="Times New Roman" w:hAnsi="Times New Roman" w:cs="Times New Roman"/>
          <w:b/>
          <w:color w:val="auto"/>
        </w:rPr>
        <w:t>tres (3) sobres</w:t>
      </w:r>
      <w:r>
        <w:rPr>
          <w:rFonts w:ascii="Times New Roman" w:hAnsi="Times New Roman" w:cs="Times New Roman"/>
          <w:color w:val="auto"/>
        </w:rPr>
        <w:t>:</w:t>
      </w:r>
    </w:p>
    <w:p w:rsidR="00447146" w:rsidRDefault="00447146" w:rsidP="00447146">
      <w:pPr>
        <w:suppressAutoHyphens w:val="0"/>
        <w:spacing w:before="120" w:after="120"/>
        <w:ind w:firstLine="708"/>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b/>
          <w:color w:val="000000"/>
          <w:lang w:eastAsia="en-US" w:bidi="ar-SA"/>
        </w:rPr>
        <w:t>Sobre “A”. - Título: Documentación Administrativa</w:t>
      </w:r>
      <w:r>
        <w:rPr>
          <w:rFonts w:ascii="Times New Roman" w:eastAsiaTheme="minorHAnsi" w:hAnsi="Times New Roman" w:cs="Times New Roman"/>
          <w:color w:val="000000"/>
          <w:lang w:eastAsia="en-US" w:bidi="ar-SA"/>
        </w:rPr>
        <w:t>. - Se debe incluir, entre otra, la siguiente documentación:</w:t>
      </w:r>
    </w:p>
    <w:p w:rsidR="00447146" w:rsidRDefault="00447146" w:rsidP="00447146">
      <w:pPr>
        <w:pStyle w:val="Prrafodelista"/>
        <w:numPr>
          <w:ilvl w:val="0"/>
          <w:numId w:val="6"/>
        </w:numPr>
        <w:spacing w:before="120" w:after="1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Declaración responsable del licitador ajustada al formulario del “Documento Europeo Único De Contratación” (DEUC), siguiendo las instrucciones del Anexo II del pliego.</w:t>
      </w:r>
    </w:p>
    <w:p w:rsidR="00447146" w:rsidRDefault="00447146" w:rsidP="00447146">
      <w:pPr>
        <w:pStyle w:val="Prrafodelista"/>
        <w:numPr>
          <w:ilvl w:val="0"/>
          <w:numId w:val="6"/>
        </w:numPr>
        <w:spacing w:before="120" w:after="120"/>
        <w:jc w:val="both"/>
        <w:rPr>
          <w:rFonts w:ascii="Times New Roman" w:eastAsiaTheme="minorHAnsi" w:hAnsi="Times New Roman" w:cs="Times New Roman"/>
          <w:color w:val="000000"/>
          <w:sz w:val="24"/>
          <w:szCs w:val="24"/>
        </w:rPr>
      </w:pPr>
      <w:r>
        <w:rPr>
          <w:rFonts w:ascii="Times New Roman" w:hAnsi="Times New Roman" w:cs="Times New Roman"/>
          <w:color w:val="auto"/>
          <w:sz w:val="24"/>
          <w:szCs w:val="24"/>
          <w:lang w:eastAsia="es-ES"/>
        </w:rPr>
        <w:t>Declaración responsable, en los supuestos en que varios empresarios concurran agrupados en una unión temporal, por cada empresa participante, en la que figurará la información requerida en estos casos según lo dispuesto en el ANEXO II.</w:t>
      </w:r>
    </w:p>
    <w:p w:rsidR="00447146" w:rsidRPr="00447146" w:rsidRDefault="00447146" w:rsidP="00447146">
      <w:pPr>
        <w:numPr>
          <w:ilvl w:val="0"/>
          <w:numId w:val="6"/>
        </w:numPr>
        <w:spacing w:before="120" w:after="120" w:line="276" w:lineRule="auto"/>
        <w:contextualSpacing/>
        <w:jc w:val="both"/>
        <w:rPr>
          <w:rFonts w:ascii="Times New Roman" w:hAnsi="Times New Roman" w:cs="Times New Roman"/>
          <w:color w:val="auto"/>
        </w:rPr>
      </w:pPr>
      <w:r>
        <w:rPr>
          <w:rFonts w:ascii="Times New Roman" w:hAnsi="Times New Roman" w:cs="Times New Roman"/>
        </w:rPr>
        <w:t xml:space="preserve">Modelo de declaración responsable a efectos de acreditar que no está incurso en la prohibición de contratar prevista en el art. 71.1d) de la LCSP, así como en relación con la pertenencia a grupo empresarial, </w:t>
      </w:r>
      <w:r>
        <w:rPr>
          <w:rFonts w:ascii="Times New Roman" w:hAnsi="Times New Roman" w:cs="Times New Roman"/>
          <w:color w:val="000000"/>
        </w:rPr>
        <w:t>realizado conforme al modelo del Anexo VI del pliego.</w:t>
      </w:r>
    </w:p>
    <w:p w:rsidR="00447146" w:rsidRPr="00447146" w:rsidRDefault="00447146" w:rsidP="00447146">
      <w:pPr>
        <w:numPr>
          <w:ilvl w:val="0"/>
          <w:numId w:val="6"/>
        </w:numPr>
        <w:spacing w:before="120" w:after="120" w:line="276" w:lineRule="auto"/>
        <w:contextualSpacing/>
        <w:jc w:val="both"/>
        <w:rPr>
          <w:rFonts w:ascii="Times New Roman" w:hAnsi="Times New Roman" w:cs="Times New Roman"/>
          <w:color w:val="auto"/>
        </w:rPr>
      </w:pPr>
      <w:r w:rsidRPr="00447146">
        <w:rPr>
          <w:rFonts w:ascii="Times New Roman" w:hAnsi="Times New Roman" w:cs="Times New Roman"/>
          <w:color w:val="auto"/>
        </w:rPr>
        <w:t xml:space="preserve">(En su caso) Compromiso </w:t>
      </w:r>
      <w:r w:rsidRPr="00447146">
        <w:rPr>
          <w:rFonts w:ascii="Times New Roman" w:eastAsia="Times New Roman" w:hAnsi="Times New Roman" w:cs="Times New Roman"/>
          <w:bCs/>
          <w:color w:val="auto"/>
          <w:lang w:eastAsia="es-ES"/>
        </w:rPr>
        <w:t>de adscripción obligatoria de medios al contrato</w:t>
      </w:r>
      <w:r w:rsidRPr="00447146">
        <w:rPr>
          <w:rFonts w:ascii="Times New Roman" w:eastAsia="Times New Roman" w:hAnsi="Times New Roman" w:cs="Times New Roman"/>
          <w:color w:val="auto"/>
          <w:lang w:eastAsia="es-ES"/>
        </w:rPr>
        <w:t xml:space="preserve">, conforme al modelo del </w:t>
      </w:r>
      <w:r w:rsidRPr="00447146">
        <w:rPr>
          <w:rFonts w:ascii="Times New Roman" w:eastAsia="Times New Roman" w:hAnsi="Times New Roman" w:cs="Times New Roman"/>
          <w:bCs/>
          <w:color w:val="auto"/>
          <w:lang w:eastAsia="es-ES"/>
        </w:rPr>
        <w:t>Anexo VII</w:t>
      </w:r>
      <w:r w:rsidRPr="00447146">
        <w:rPr>
          <w:rFonts w:ascii="Times New Roman" w:eastAsia="Times New Roman" w:hAnsi="Times New Roman" w:cs="Times New Roman"/>
          <w:color w:val="auto"/>
          <w:lang w:eastAsia="es-ES"/>
        </w:rPr>
        <w:t>.</w:t>
      </w:r>
    </w:p>
    <w:p w:rsidR="00447146" w:rsidRPr="00447146" w:rsidRDefault="00447146" w:rsidP="00447146">
      <w:pPr>
        <w:suppressAutoHyphens w:val="0"/>
        <w:spacing w:before="120" w:after="120"/>
        <w:ind w:firstLine="708"/>
        <w:jc w:val="both"/>
        <w:textAlignment w:val="auto"/>
        <w:rPr>
          <w:rFonts w:ascii="Times New Roman" w:eastAsiaTheme="minorHAnsi" w:hAnsi="Times New Roman" w:cs="Times New Roman"/>
          <w:b/>
          <w:color w:val="auto"/>
          <w:lang w:eastAsia="en-US" w:bidi="ar-SA"/>
        </w:rPr>
      </w:pPr>
    </w:p>
    <w:p w:rsidR="00447146" w:rsidRPr="00447146" w:rsidRDefault="00447146" w:rsidP="00447146">
      <w:pPr>
        <w:suppressAutoHyphens w:val="0"/>
        <w:spacing w:before="120" w:after="120"/>
        <w:ind w:firstLine="708"/>
        <w:jc w:val="both"/>
        <w:textAlignment w:val="auto"/>
        <w:rPr>
          <w:rFonts w:ascii="Times New Roman" w:eastAsiaTheme="minorHAnsi" w:hAnsi="Times New Roman" w:cs="Times New Roman"/>
          <w:color w:val="auto"/>
          <w:lang w:eastAsia="en-US" w:bidi="ar-SA"/>
        </w:rPr>
      </w:pPr>
      <w:r w:rsidRPr="00447146">
        <w:rPr>
          <w:rFonts w:ascii="Times New Roman" w:eastAsiaTheme="minorHAnsi" w:hAnsi="Times New Roman" w:cs="Times New Roman"/>
          <w:b/>
          <w:color w:val="auto"/>
          <w:lang w:eastAsia="en-US" w:bidi="ar-SA"/>
        </w:rPr>
        <w:t>Sobre “B”.- Título: Criterios de juicio de valor</w:t>
      </w:r>
      <w:r w:rsidRPr="00447146">
        <w:rPr>
          <w:rFonts w:ascii="Times New Roman" w:eastAsiaTheme="minorHAnsi" w:hAnsi="Times New Roman" w:cs="Times New Roman"/>
          <w:color w:val="auto"/>
          <w:lang w:eastAsia="en-US" w:bidi="ar-SA"/>
        </w:rPr>
        <w:t>. Se incluirá:</w:t>
      </w:r>
    </w:p>
    <w:p w:rsidR="00447146" w:rsidRDefault="00447146" w:rsidP="00447146">
      <w:pPr>
        <w:pStyle w:val="Prrafodelista"/>
        <w:numPr>
          <w:ilvl w:val="0"/>
          <w:numId w:val="7"/>
        </w:numPr>
        <w:spacing w:before="120" w:after="120"/>
        <w:jc w:val="both"/>
        <w:rPr>
          <w:rFonts w:ascii="Times New Roman" w:eastAsiaTheme="minorHAnsi" w:hAnsi="Times New Roman" w:cs="Times New Roman"/>
          <w:color w:val="000000"/>
          <w:sz w:val="24"/>
          <w:szCs w:val="24"/>
        </w:rPr>
      </w:pPr>
      <w:r w:rsidRPr="00447146">
        <w:rPr>
          <w:rFonts w:ascii="Times New Roman" w:eastAsiaTheme="minorHAnsi" w:hAnsi="Times New Roman" w:cs="Times New Roman"/>
          <w:color w:val="auto"/>
          <w:sz w:val="24"/>
          <w:szCs w:val="24"/>
        </w:rPr>
        <w:t>Documentación relacionada en</w:t>
      </w:r>
      <w:r>
        <w:rPr>
          <w:rFonts w:ascii="Times New Roman" w:eastAsiaTheme="minorHAnsi" w:hAnsi="Times New Roman" w:cs="Times New Roman"/>
          <w:color w:val="000000"/>
          <w:sz w:val="24"/>
          <w:szCs w:val="24"/>
        </w:rPr>
        <w:t xml:space="preserve"> el Anexo IV al presente pliego, conteniendo todos los elementos que lo integran. </w:t>
      </w:r>
    </w:p>
    <w:p w:rsidR="00447146" w:rsidRDefault="00447146" w:rsidP="00447146">
      <w:pPr>
        <w:pStyle w:val="Prrafodelista"/>
        <w:spacing w:before="120" w:after="120"/>
        <w:jc w:val="both"/>
        <w:rPr>
          <w:rFonts w:ascii="Times New Roman" w:eastAsiaTheme="minorHAnsi" w:hAnsi="Times New Roman" w:cs="Times New Roman"/>
          <w:color w:val="000000"/>
          <w:sz w:val="24"/>
          <w:szCs w:val="24"/>
        </w:rPr>
      </w:pPr>
    </w:p>
    <w:p w:rsidR="00447146" w:rsidRDefault="00447146" w:rsidP="00447146">
      <w:pPr>
        <w:suppressAutoHyphens w:val="0"/>
        <w:spacing w:before="120" w:after="120"/>
        <w:ind w:firstLine="708"/>
        <w:jc w:val="both"/>
        <w:textAlignment w:val="auto"/>
        <w:rPr>
          <w:rFonts w:ascii="Times New Roman" w:eastAsiaTheme="minorHAnsi" w:hAnsi="Times New Roman" w:cs="Times New Roman"/>
          <w:color w:val="000000"/>
          <w:lang w:eastAsia="en-US" w:bidi="ar-SA"/>
        </w:rPr>
      </w:pPr>
      <w:r>
        <w:rPr>
          <w:rFonts w:ascii="Times New Roman" w:eastAsiaTheme="minorHAnsi" w:hAnsi="Times New Roman" w:cs="Times New Roman"/>
          <w:b/>
          <w:color w:val="000000"/>
          <w:lang w:eastAsia="en-US" w:bidi="ar-SA"/>
        </w:rPr>
        <w:t>Sobre “C”.- Criterios cuantificables mediante fórmulas</w:t>
      </w:r>
      <w:r>
        <w:rPr>
          <w:rFonts w:ascii="Times New Roman" w:eastAsiaTheme="minorHAnsi" w:hAnsi="Times New Roman" w:cs="Times New Roman"/>
          <w:color w:val="000000"/>
          <w:lang w:eastAsia="en-US" w:bidi="ar-SA"/>
        </w:rPr>
        <w:t>: Se debe incluir:</w:t>
      </w:r>
    </w:p>
    <w:p w:rsidR="00447146" w:rsidRDefault="00447146" w:rsidP="00447146">
      <w:pPr>
        <w:pStyle w:val="Prrafodelista"/>
        <w:numPr>
          <w:ilvl w:val="0"/>
          <w:numId w:val="7"/>
        </w:numPr>
        <w:spacing w:before="120" w:after="1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Proposición económica y oferta relativa a los criterios de adjudicación evaluables mediante cifras o porcentajes obtenidos mediante la aplicación de fórmulas, realizado conforme al modelo del Anexo V del pliego.</w:t>
      </w:r>
    </w:p>
    <w:p w:rsidR="00447146" w:rsidRDefault="00447146" w:rsidP="00447146">
      <w:pPr>
        <w:spacing w:before="120" w:after="120"/>
        <w:ind w:firstLine="340"/>
        <w:jc w:val="both"/>
        <w:rPr>
          <w:rFonts w:ascii="Times New Roman" w:hAnsi="Times New Roman" w:cs="Times New Roman"/>
          <w:b/>
          <w:bCs/>
          <w:color w:val="auto"/>
          <w:u w:val="single"/>
        </w:rPr>
      </w:pPr>
    </w:p>
    <w:p w:rsidR="00447146" w:rsidRDefault="00447146" w:rsidP="00447146">
      <w:pPr>
        <w:suppressAutoHyphens w:val="0"/>
        <w:textAlignment w:val="auto"/>
        <w:rPr>
          <w:rFonts w:ascii="Times New Roman" w:hAnsi="Times New Roman" w:cs="Times New Roman"/>
          <w:b/>
          <w:bCs/>
          <w:color w:val="auto"/>
          <w:u w:val="single"/>
        </w:rPr>
      </w:pPr>
      <w:r>
        <w:br w:type="page"/>
      </w:r>
    </w:p>
    <w:p w:rsidR="00447146" w:rsidRDefault="00447146" w:rsidP="00447146">
      <w:pPr>
        <w:spacing w:after="120"/>
        <w:ind w:firstLine="709"/>
        <w:rPr>
          <w:rFonts w:eastAsiaTheme="minorEastAsia"/>
          <w:b/>
          <w:u w:val="double"/>
          <w:bdr w:val="double" w:sz="4" w:space="0" w:color="000000"/>
          <w:shd w:val="clear" w:color="auto" w:fill="E7E6E6"/>
        </w:rPr>
      </w:pPr>
      <w:r>
        <w:rPr>
          <w:rFonts w:eastAsiaTheme="minorEastAsia"/>
          <w:b/>
          <w:u w:val="double"/>
        </w:rPr>
        <w:lastRenderedPageBreak/>
        <w:t>ANEXO I.B.- COMPOSICIÓN DE LOS ÓRGANOS DE ASISTENCIA Y DATOS IDENTIFICATIVOS DE LAS DEPENDENCIAS.</w:t>
      </w:r>
    </w:p>
    <w:p w:rsidR="00447146" w:rsidRDefault="00447146" w:rsidP="00447146">
      <w:pPr>
        <w:shd w:val="clear" w:color="auto" w:fill="FFFFFF" w:themeFill="background2"/>
        <w:spacing w:before="120" w:after="120"/>
        <w:ind w:firstLine="709"/>
        <w:rPr>
          <w:rFonts w:eastAsiaTheme="minorEastAsia"/>
          <w:b/>
          <w:u w:val="single"/>
        </w:rPr>
      </w:pPr>
      <w:r>
        <w:rPr>
          <w:rFonts w:eastAsiaTheme="minorEastAsia"/>
          <w:b/>
          <w:u w:val="single"/>
        </w:rPr>
        <w:t xml:space="preserve">Órgano de asistencia: </w:t>
      </w:r>
    </w:p>
    <w:p w:rsidR="00447146" w:rsidRDefault="00447146" w:rsidP="00447146">
      <w:pPr>
        <w:spacing w:before="120" w:after="120"/>
        <w:ind w:firstLine="709"/>
        <w:rPr>
          <w:rFonts w:eastAsiaTheme="minorEastAsia"/>
        </w:rPr>
      </w:pPr>
      <w:r>
        <w:rPr>
          <w:rFonts w:eastAsiaTheme="minorEastAsia"/>
        </w:rPr>
        <w:t>En la presente contratación actuará el siguiente órgano de asistencia (con la composición señalada):</w:t>
      </w:r>
    </w:p>
    <w:tbl>
      <w:tblPr>
        <w:tblStyle w:val="TableGrid11"/>
        <w:tblW w:w="9072" w:type="dxa"/>
        <w:jc w:val="center"/>
        <w:tblInd w:w="0" w:type="dxa"/>
        <w:tblLayout w:type="fixed"/>
        <w:tblCellMar>
          <w:left w:w="98" w:type="dxa"/>
          <w:right w:w="44" w:type="dxa"/>
        </w:tblCellMar>
        <w:tblLook w:val="04A0" w:firstRow="1" w:lastRow="0" w:firstColumn="1" w:lastColumn="0" w:noHBand="0" w:noVBand="1"/>
      </w:tblPr>
      <w:tblGrid>
        <w:gridCol w:w="3671"/>
        <w:gridCol w:w="5401"/>
      </w:tblGrid>
      <w:tr w:rsidR="00447146" w:rsidTr="00260B72">
        <w:trPr>
          <w:trHeight w:val="486"/>
          <w:jc w:val="center"/>
        </w:trPr>
        <w:tc>
          <w:tcPr>
            <w:tcW w:w="9071" w:type="dxa"/>
            <w:gridSpan w:val="2"/>
            <w:tcBorders>
              <w:top w:val="double" w:sz="4" w:space="0" w:color="000000"/>
              <w:left w:val="double" w:sz="4" w:space="0" w:color="000000"/>
              <w:bottom w:val="double" w:sz="4" w:space="0" w:color="000000"/>
              <w:right w:val="double" w:sz="4" w:space="0" w:color="000000"/>
            </w:tcBorders>
            <w:shd w:val="clear" w:color="auto" w:fill="FFFFFF" w:themeFill="background2"/>
          </w:tcPr>
          <w:p w:rsidR="00447146" w:rsidRDefault="00447146" w:rsidP="00260B72">
            <w:pPr>
              <w:spacing w:before="120" w:after="120"/>
              <w:ind w:right="56"/>
              <w:rPr>
                <w:b/>
              </w:rPr>
            </w:pPr>
            <w:r>
              <w:rPr>
                <w:b/>
              </w:rPr>
              <w:t>Actuará la Mesa de contratación compuesta por los siguientes miembros:</w:t>
            </w:r>
          </w:p>
        </w:tc>
      </w:tr>
      <w:tr w:rsidR="00447146" w:rsidTr="00260B72">
        <w:trPr>
          <w:trHeight w:val="1092"/>
          <w:jc w:val="center"/>
        </w:trPr>
        <w:tc>
          <w:tcPr>
            <w:tcW w:w="3671" w:type="dxa"/>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spacing w:before="120" w:after="120"/>
              <w:ind w:right="54"/>
              <w:jc w:val="center"/>
              <w:rPr>
                <w:b/>
              </w:rPr>
            </w:pPr>
            <w:r>
              <w:rPr>
                <w:b/>
                <w:u w:val="single" w:color="000000"/>
              </w:rPr>
              <w:t>Presidente</w:t>
            </w:r>
            <w:r>
              <w:rPr>
                <w:b/>
              </w:rPr>
              <w:t xml:space="preserve"> </w:t>
            </w: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spacing w:before="120" w:after="120"/>
              <w:ind w:right="56"/>
            </w:pPr>
            <w:r>
              <w:t xml:space="preserve">Diputada Delegada del Área de Recursos Humanos y Contratación o persona que le sustituya </w:t>
            </w:r>
          </w:p>
        </w:tc>
      </w:tr>
      <w:tr w:rsidR="00447146" w:rsidTr="00260B72">
        <w:trPr>
          <w:trHeight w:val="570"/>
          <w:jc w:val="center"/>
        </w:trPr>
        <w:tc>
          <w:tcPr>
            <w:tcW w:w="3671" w:type="dxa"/>
            <w:vMerge w:val="restart"/>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spacing w:before="120" w:after="120"/>
              <w:ind w:right="53"/>
              <w:jc w:val="center"/>
              <w:rPr>
                <w:b/>
              </w:rPr>
            </w:pPr>
            <w:r>
              <w:rPr>
                <w:b/>
                <w:u w:val="single" w:color="000000"/>
              </w:rPr>
              <w:t>Vocales</w:t>
            </w:r>
            <w:r>
              <w:rPr>
                <w:b/>
              </w:rPr>
              <w:t xml:space="preserve"> </w:t>
            </w: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spacing w:before="120" w:after="120"/>
            </w:pPr>
            <w:r>
              <w:t xml:space="preserve">Secretario General de la Diputación o la persona que legalmente le sustituya  </w:t>
            </w:r>
          </w:p>
        </w:tc>
      </w:tr>
      <w:tr w:rsidR="00447146" w:rsidTr="00260B72">
        <w:trPr>
          <w:trHeight w:val="550"/>
          <w:jc w:val="center"/>
        </w:trPr>
        <w:tc>
          <w:tcPr>
            <w:tcW w:w="3671" w:type="dxa"/>
            <w:vMerge/>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spacing w:before="120" w:after="120"/>
              <w:rPr>
                <w:b/>
              </w:rPr>
            </w:pP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spacing w:before="120" w:after="120"/>
            </w:pPr>
            <w:r>
              <w:t xml:space="preserve">Interventor Provincial o la persona que legalmente le sustituya </w:t>
            </w:r>
          </w:p>
        </w:tc>
      </w:tr>
      <w:tr w:rsidR="00447146" w:rsidTr="00260B72">
        <w:trPr>
          <w:trHeight w:val="403"/>
          <w:jc w:val="center"/>
        </w:trPr>
        <w:tc>
          <w:tcPr>
            <w:tcW w:w="3671" w:type="dxa"/>
            <w:vMerge/>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spacing w:before="120" w:after="120"/>
              <w:rPr>
                <w:b/>
              </w:rPr>
            </w:pP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spacing w:before="120" w:after="120"/>
            </w:pPr>
            <w:r>
              <w:t>La Jefa del Servicio de Patrimonio y Contratación o persona que le sustituya</w:t>
            </w:r>
          </w:p>
        </w:tc>
      </w:tr>
      <w:tr w:rsidR="00447146" w:rsidTr="00260B72">
        <w:trPr>
          <w:trHeight w:val="833"/>
          <w:jc w:val="center"/>
        </w:trPr>
        <w:tc>
          <w:tcPr>
            <w:tcW w:w="3671" w:type="dxa"/>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spacing w:before="120" w:after="120"/>
              <w:ind w:right="54"/>
              <w:jc w:val="center"/>
              <w:rPr>
                <w:b/>
              </w:rPr>
            </w:pPr>
            <w:r>
              <w:rPr>
                <w:b/>
                <w:u w:val="single" w:color="000000"/>
              </w:rPr>
              <w:t>Secretario/a:</w:t>
            </w:r>
            <w:r>
              <w:rPr>
                <w:b/>
              </w:rPr>
              <w:t xml:space="preserve"> </w:t>
            </w: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spacing w:before="120" w:after="120"/>
            </w:pPr>
            <w:r>
              <w:t xml:space="preserve">Jefa de la Sección de Servicios y Seguimiento de Contratos y, en ausencia de esta, la Jefa del Servicio de Patrimonio y Contratación </w:t>
            </w:r>
          </w:p>
        </w:tc>
      </w:tr>
    </w:tbl>
    <w:p w:rsidR="00447146" w:rsidRDefault="00447146" w:rsidP="00447146">
      <w:pPr>
        <w:shd w:val="clear" w:color="auto" w:fill="FFFFFF" w:themeFill="background2"/>
        <w:spacing w:before="240" w:after="240"/>
        <w:ind w:firstLine="709"/>
        <w:rPr>
          <w:rFonts w:eastAsiaTheme="minorEastAsia"/>
          <w:b/>
          <w:u w:val="single"/>
        </w:rPr>
      </w:pPr>
      <w:r>
        <w:rPr>
          <w:rFonts w:eastAsiaTheme="minorEastAsia"/>
          <w:b/>
          <w:u w:val="single"/>
        </w:rPr>
        <w:t>Datos identificativos e información complementaria:</w:t>
      </w:r>
    </w:p>
    <w:tbl>
      <w:tblPr>
        <w:tblStyle w:val="Tablaconcuadrcula4"/>
        <w:tblW w:w="9072" w:type="dxa"/>
        <w:jc w:val="center"/>
        <w:tblLayout w:type="fixed"/>
        <w:tblLook w:val="04A0" w:firstRow="1" w:lastRow="0" w:firstColumn="1" w:lastColumn="0" w:noHBand="0" w:noVBand="1"/>
      </w:tblPr>
      <w:tblGrid>
        <w:gridCol w:w="3671"/>
        <w:gridCol w:w="5401"/>
      </w:tblGrid>
      <w:tr w:rsidR="00447146" w:rsidTr="00260B72">
        <w:trPr>
          <w:jc w:val="center"/>
        </w:trPr>
        <w:tc>
          <w:tcPr>
            <w:tcW w:w="3671" w:type="dxa"/>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tabs>
                <w:tab w:val="left" w:pos="-720"/>
                <w:tab w:val="left" w:pos="0"/>
                <w:tab w:val="left" w:pos="720"/>
                <w:tab w:val="left" w:pos="1440"/>
                <w:tab w:val="left" w:pos="2160"/>
                <w:tab w:val="left" w:pos="2880"/>
                <w:tab w:val="left" w:pos="3600"/>
                <w:tab w:val="left" w:pos="4320"/>
              </w:tabs>
              <w:spacing w:before="120" w:after="120"/>
              <w:rPr>
                <w:b/>
              </w:rPr>
            </w:pPr>
            <w:r>
              <w:rPr>
                <w:b/>
                <w:u w:val="single"/>
              </w:rPr>
              <w:t>Dependencia tramitadora</w:t>
            </w:r>
            <w:r>
              <w:rPr>
                <w:b/>
              </w:rPr>
              <w:t>, que facilitará la información complementaria relativa a la documentación administrativa</w:t>
            </w: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tabs>
                <w:tab w:val="left" w:pos="-720"/>
                <w:tab w:val="left" w:pos="0"/>
                <w:tab w:val="left" w:pos="720"/>
                <w:tab w:val="left" w:pos="1440"/>
                <w:tab w:val="left" w:pos="2160"/>
                <w:tab w:val="left" w:pos="2880"/>
                <w:tab w:val="left" w:pos="3600"/>
                <w:tab w:val="left" w:pos="4320"/>
              </w:tabs>
              <w:spacing w:before="120" w:after="120"/>
            </w:pPr>
            <w:r>
              <w:t>Sección de Servicios y Seguimiento de Contratos.</w:t>
            </w:r>
          </w:p>
          <w:p w:rsidR="00447146" w:rsidRDefault="00447146" w:rsidP="00260B72">
            <w:pPr>
              <w:tabs>
                <w:tab w:val="left" w:pos="-720"/>
                <w:tab w:val="left" w:pos="0"/>
                <w:tab w:val="left" w:pos="720"/>
                <w:tab w:val="left" w:pos="1440"/>
                <w:tab w:val="left" w:pos="2160"/>
                <w:tab w:val="left" w:pos="2880"/>
                <w:tab w:val="left" w:pos="3600"/>
                <w:tab w:val="left" w:pos="4320"/>
              </w:tabs>
              <w:spacing w:before="120" w:after="120"/>
              <w:rPr>
                <w:u w:val="single"/>
              </w:rPr>
            </w:pPr>
            <w:r>
              <w:t>C. Navarro Rodrigo, 17.- 04001.- Almería, segunda planta. Teléfono: 950 211 860 Correo electrónico</w:t>
            </w:r>
            <w:r>
              <w:rPr>
                <w:u w:val="single"/>
              </w:rPr>
              <w:t xml:space="preserve"> </w:t>
            </w:r>
            <w:hyperlink r:id="rId36">
              <w:r>
                <w:rPr>
                  <w:u w:val="single"/>
                </w:rPr>
                <w:t>patrimonioycontratacion@dipalme.org</w:t>
              </w:r>
            </w:hyperlink>
          </w:p>
        </w:tc>
      </w:tr>
      <w:tr w:rsidR="00447146" w:rsidTr="00260B72">
        <w:trPr>
          <w:trHeight w:val="1815"/>
          <w:jc w:val="center"/>
        </w:trPr>
        <w:tc>
          <w:tcPr>
            <w:tcW w:w="3671" w:type="dxa"/>
            <w:tcBorders>
              <w:top w:val="double" w:sz="4" w:space="0" w:color="000000"/>
              <w:left w:val="double" w:sz="4" w:space="0" w:color="000000"/>
              <w:bottom w:val="double" w:sz="4" w:space="0" w:color="000000"/>
              <w:right w:val="double" w:sz="4" w:space="0" w:color="000000"/>
            </w:tcBorders>
            <w:shd w:val="clear" w:color="auto" w:fill="FFFFFF" w:themeFill="background2"/>
          </w:tcPr>
          <w:p w:rsidR="00447146" w:rsidRDefault="00447146" w:rsidP="00260B72">
            <w:pPr>
              <w:spacing w:before="120" w:after="120"/>
              <w:rPr>
                <w:b/>
                <w:u w:val="single"/>
              </w:rPr>
            </w:pPr>
            <w:r>
              <w:rPr>
                <w:b/>
                <w:u w:val="single"/>
              </w:rPr>
              <w:t>Responsable del contrato</w:t>
            </w:r>
            <w:r>
              <w:rPr>
                <w:b/>
              </w:rPr>
              <w:t xml:space="preserve"> (que tendrá las funciones reflejadas en la cláusula 12.2 del pliego y facilitará la información complementaria relativa a la documentación técnica)</w:t>
            </w:r>
          </w:p>
        </w:tc>
        <w:tc>
          <w:tcPr>
            <w:tcW w:w="5400" w:type="dxa"/>
            <w:tcBorders>
              <w:top w:val="double" w:sz="4" w:space="0" w:color="000000"/>
              <w:left w:val="double" w:sz="4" w:space="0" w:color="000000"/>
              <w:bottom w:val="double" w:sz="4" w:space="0" w:color="000000"/>
              <w:right w:val="double" w:sz="4" w:space="0" w:color="000000"/>
            </w:tcBorders>
          </w:tcPr>
          <w:p w:rsidR="00447146" w:rsidRDefault="00447146" w:rsidP="00260B72">
            <w:pPr>
              <w:spacing w:after="240"/>
            </w:pPr>
            <w:r>
              <w:t xml:space="preserve">El responsable del contrato es </w:t>
            </w:r>
            <w:proofErr w:type="spellStart"/>
            <w:r>
              <w:t>xxxxxx</w:t>
            </w:r>
            <w:proofErr w:type="spellEnd"/>
            <w:r>
              <w:t xml:space="preserve"> o persona en quien delegue. Teléfonos: </w:t>
            </w:r>
            <w:proofErr w:type="spellStart"/>
            <w:r>
              <w:t>xxxxxx</w:t>
            </w:r>
            <w:proofErr w:type="spellEnd"/>
            <w:r>
              <w:t xml:space="preserve">; email: </w:t>
            </w:r>
            <w:proofErr w:type="spellStart"/>
            <w:r>
              <w:t>xxxxxxxx</w:t>
            </w:r>
            <w:proofErr w:type="spellEnd"/>
          </w:p>
        </w:tc>
      </w:tr>
      <w:tr w:rsidR="00447146" w:rsidTr="00260B72">
        <w:trPr>
          <w:jc w:val="center"/>
        </w:trPr>
        <w:tc>
          <w:tcPr>
            <w:tcW w:w="3671" w:type="dxa"/>
            <w:tcBorders>
              <w:top w:val="double" w:sz="4" w:space="0" w:color="000000"/>
              <w:left w:val="double" w:sz="4" w:space="0" w:color="000000"/>
              <w:bottom w:val="double" w:sz="4" w:space="0" w:color="000000"/>
              <w:right w:val="double" w:sz="4" w:space="0" w:color="000000"/>
            </w:tcBorders>
            <w:shd w:val="clear" w:color="auto" w:fill="FFFFFF" w:themeFill="background2"/>
            <w:vAlign w:val="center"/>
          </w:tcPr>
          <w:p w:rsidR="00447146" w:rsidRDefault="00447146" w:rsidP="00260B72">
            <w:pPr>
              <w:tabs>
                <w:tab w:val="left" w:pos="-720"/>
                <w:tab w:val="left" w:pos="0"/>
                <w:tab w:val="left" w:pos="720"/>
                <w:tab w:val="left" w:pos="1440"/>
                <w:tab w:val="left" w:pos="2160"/>
                <w:tab w:val="left" w:pos="2880"/>
                <w:tab w:val="left" w:pos="3600"/>
                <w:tab w:val="left" w:pos="4320"/>
              </w:tabs>
              <w:spacing w:before="120" w:after="120"/>
              <w:rPr>
                <w:b/>
                <w:u w:val="single"/>
              </w:rPr>
            </w:pPr>
            <w:r>
              <w:rPr>
                <w:b/>
                <w:u w:val="single"/>
              </w:rPr>
              <w:t>Unidad de Seguimiento del contrato</w:t>
            </w:r>
          </w:p>
        </w:tc>
        <w:tc>
          <w:tcPr>
            <w:tcW w:w="5400" w:type="dxa"/>
            <w:tcBorders>
              <w:top w:val="double" w:sz="4" w:space="0" w:color="000000"/>
              <w:left w:val="double" w:sz="4" w:space="0" w:color="000000"/>
              <w:bottom w:val="double" w:sz="4" w:space="0" w:color="000000"/>
              <w:right w:val="double" w:sz="4" w:space="0" w:color="000000"/>
            </w:tcBorders>
            <w:vAlign w:val="center"/>
          </w:tcPr>
          <w:p w:rsidR="00447146" w:rsidRDefault="00447146" w:rsidP="00260B72">
            <w:pPr>
              <w:tabs>
                <w:tab w:val="left" w:pos="-720"/>
                <w:tab w:val="left" w:pos="0"/>
                <w:tab w:val="left" w:pos="720"/>
                <w:tab w:val="left" w:pos="1440"/>
                <w:tab w:val="left" w:pos="2160"/>
                <w:tab w:val="left" w:pos="2880"/>
                <w:tab w:val="left" w:pos="3600"/>
                <w:tab w:val="left" w:pos="4320"/>
              </w:tabs>
              <w:spacing w:before="120" w:after="120"/>
            </w:pPr>
            <w:r>
              <w:t xml:space="preserve">Negociado de Seguimiento de contratos, del Servicio de Patrimonio y Contratación. </w:t>
            </w:r>
          </w:p>
        </w:tc>
      </w:tr>
    </w:tbl>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center"/>
        <w:rPr>
          <w:rFonts w:ascii="Times New Roman" w:hAnsi="Times New Roman" w:cs="Times New Roman"/>
          <w:b/>
          <w:bCs/>
          <w:color w:val="auto"/>
          <w:u w:val="single"/>
        </w:rPr>
      </w:pPr>
    </w:p>
    <w:p w:rsidR="00447146" w:rsidRDefault="00447146" w:rsidP="00447146">
      <w:pPr>
        <w:spacing w:before="120" w:after="120"/>
        <w:ind w:firstLine="709"/>
        <w:rPr>
          <w:rFonts w:eastAsiaTheme="minorEastAsia"/>
          <w:b/>
          <w:u w:val="double"/>
          <w:bdr w:val="double" w:sz="4" w:space="0" w:color="000000"/>
          <w:shd w:val="clear" w:color="auto" w:fill="E7E6E6"/>
        </w:rPr>
      </w:pPr>
      <w:r>
        <w:rPr>
          <w:rFonts w:eastAsiaTheme="minorEastAsia"/>
          <w:b/>
          <w:u w:val="double"/>
        </w:rPr>
        <w:lastRenderedPageBreak/>
        <w:t>ANEXO I.C.- CRITERIOS DE ADJUDICACIÓN</w:t>
      </w:r>
    </w:p>
    <w:p w:rsidR="00447146" w:rsidRDefault="00447146" w:rsidP="00447146">
      <w:pPr>
        <w:spacing w:before="120" w:after="120"/>
        <w:jc w:val="both"/>
        <w:rPr>
          <w:b/>
          <w:u w:val="double"/>
        </w:rPr>
      </w:pPr>
    </w:p>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both"/>
        <w:rPr>
          <w:rFonts w:ascii="Times New Roman" w:hAnsi="Times New Roman" w:cs="Times New Roman"/>
        </w:rPr>
      </w:pPr>
      <w:r>
        <w:rPr>
          <w:rFonts w:ascii="Times New Roman" w:hAnsi="Times New Roman" w:cs="Times New Roman"/>
        </w:rPr>
        <w:t xml:space="preserve">Son criterios que han de servir de base para la adjudicación, por orden decreciente de importancia y con arreglo a la siguiente ponderación: </w:t>
      </w:r>
      <w:r>
        <w:rPr>
          <w:rFonts w:ascii="Times New Roman" w:hAnsi="Times New Roman" w:cs="Times New Roman"/>
          <w:b/>
        </w:rPr>
        <w:t>máximo 100 puntos.</w:t>
      </w:r>
    </w:p>
    <w:p w:rsidR="00447146" w:rsidRDefault="00447146" w:rsidP="00447146">
      <w:pPr>
        <w:spacing w:before="120" w:after="120" w:line="276" w:lineRule="auto"/>
        <w:ind w:firstLine="346"/>
        <w:jc w:val="both"/>
        <w:rPr>
          <w:rFonts w:ascii="Times New Roman" w:hAnsi="Times New Roman" w:cs="Times New Roman"/>
          <w:b/>
          <w:bCs/>
          <w:u w:val="single"/>
        </w:rPr>
      </w:pPr>
      <w:r>
        <w:rPr>
          <w:rFonts w:ascii="Times New Roman" w:hAnsi="Times New Roman" w:cs="Times New Roman"/>
          <w:b/>
        </w:rPr>
        <w:t>1.-</w:t>
      </w:r>
      <w:r>
        <w:rPr>
          <w:rFonts w:ascii="Times New Roman" w:hAnsi="Times New Roman" w:cs="Times New Roman"/>
          <w:u w:val="single"/>
        </w:rPr>
        <w:t xml:space="preserve"> </w:t>
      </w:r>
      <w:r>
        <w:rPr>
          <w:rFonts w:ascii="Times New Roman" w:hAnsi="Times New Roman" w:cs="Times New Roman"/>
          <w:b/>
          <w:bCs/>
          <w:u w:val="single"/>
        </w:rPr>
        <w:t>Criterios evaluables de forma automática mediante cifras o porcentajes que puedan obtenerse mediante la aplicación de fórmulas: máximo 100 puntos.</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Se aplicará la siguiente fórmula:</w:t>
      </w:r>
    </w:p>
    <w:p w:rsidR="00447146" w:rsidRDefault="00447146" w:rsidP="00447146">
      <w:pPr>
        <w:spacing w:before="120" w:after="120" w:line="276" w:lineRule="auto"/>
        <w:ind w:firstLine="346"/>
        <w:jc w:val="center"/>
        <w:rPr>
          <w:rFonts w:ascii="Times New Roman" w:hAnsi="Times New Roman" w:cs="Times New Roman"/>
          <w:b/>
        </w:rPr>
      </w:pPr>
      <w:r>
        <w:rPr>
          <w:rFonts w:ascii="Times New Roman" w:hAnsi="Times New Roman" w:cs="Times New Roman"/>
          <w:b/>
          <w:bdr w:val="double" w:sz="4" w:space="0" w:color="000000"/>
          <w:shd w:val="clear" w:color="auto" w:fill="E7E6E6"/>
        </w:rPr>
        <w:t>Puntuación = X*((A-B)/(A-C))</w:t>
      </w:r>
    </w:p>
    <w:p w:rsidR="00447146" w:rsidRDefault="00447146" w:rsidP="00447146">
      <w:pPr>
        <w:spacing w:before="120" w:after="120" w:line="276" w:lineRule="auto"/>
        <w:ind w:firstLine="346"/>
        <w:rPr>
          <w:rFonts w:ascii="Times New Roman" w:hAnsi="Times New Roman" w:cs="Times New Roman"/>
        </w:rPr>
      </w:pPr>
      <w:r>
        <w:rPr>
          <w:rFonts w:ascii="Times New Roman" w:hAnsi="Times New Roman" w:cs="Times New Roman"/>
        </w:rPr>
        <w:t>Donde:</w:t>
      </w:r>
    </w:p>
    <w:p w:rsidR="00447146" w:rsidRDefault="00447146" w:rsidP="00447146">
      <w:pPr>
        <w:spacing w:before="120" w:after="120" w:line="276" w:lineRule="auto"/>
        <w:ind w:left="709" w:firstLine="346"/>
        <w:jc w:val="both"/>
        <w:rPr>
          <w:rFonts w:ascii="Times New Roman" w:hAnsi="Times New Roman" w:cs="Times New Roman"/>
        </w:rPr>
      </w:pPr>
      <w:r>
        <w:rPr>
          <w:rFonts w:ascii="Times New Roman" w:hAnsi="Times New Roman" w:cs="Times New Roman"/>
        </w:rPr>
        <w:t>- X es la puntuación máxima a otorgar por el criterio del precio.</w:t>
      </w:r>
    </w:p>
    <w:p w:rsidR="00447146" w:rsidRDefault="00447146" w:rsidP="00447146">
      <w:pPr>
        <w:spacing w:before="120" w:after="120" w:line="276" w:lineRule="auto"/>
        <w:ind w:left="709" w:firstLine="346"/>
        <w:jc w:val="both"/>
        <w:rPr>
          <w:rFonts w:ascii="Times New Roman" w:hAnsi="Times New Roman" w:cs="Times New Roman"/>
        </w:rPr>
      </w:pPr>
      <w:r>
        <w:rPr>
          <w:rFonts w:ascii="Times New Roman" w:hAnsi="Times New Roman" w:cs="Times New Roman"/>
        </w:rPr>
        <w:t>- A es el presupuesto base de licitación.</w:t>
      </w:r>
    </w:p>
    <w:p w:rsidR="00447146" w:rsidRDefault="00447146" w:rsidP="00447146">
      <w:pPr>
        <w:spacing w:before="120" w:after="120" w:line="276" w:lineRule="auto"/>
        <w:ind w:left="709" w:firstLine="346"/>
        <w:jc w:val="both"/>
        <w:rPr>
          <w:rFonts w:ascii="Times New Roman" w:hAnsi="Times New Roman" w:cs="Times New Roman"/>
        </w:rPr>
      </w:pPr>
      <w:r>
        <w:rPr>
          <w:rFonts w:ascii="Times New Roman" w:hAnsi="Times New Roman" w:cs="Times New Roman"/>
        </w:rPr>
        <w:t>- B es el precio ofertado que se va a puntuar.</w:t>
      </w:r>
    </w:p>
    <w:p w:rsidR="00447146" w:rsidRDefault="00447146" w:rsidP="00447146">
      <w:pPr>
        <w:spacing w:before="120" w:after="120" w:line="276" w:lineRule="auto"/>
        <w:ind w:left="709" w:firstLine="346"/>
        <w:jc w:val="both"/>
        <w:rPr>
          <w:rFonts w:ascii="Times New Roman" w:hAnsi="Times New Roman" w:cs="Times New Roman"/>
        </w:rPr>
      </w:pPr>
      <w:r>
        <w:rPr>
          <w:rFonts w:ascii="Times New Roman" w:hAnsi="Times New Roman" w:cs="Times New Roman"/>
        </w:rPr>
        <w:t>- C es el menor de los siguientes valores:</w:t>
      </w:r>
    </w:p>
    <w:p w:rsidR="00447146" w:rsidRDefault="00447146" w:rsidP="00447146">
      <w:pPr>
        <w:numPr>
          <w:ilvl w:val="0"/>
          <w:numId w:val="26"/>
        </w:numPr>
        <w:spacing w:before="120" w:after="120" w:line="276" w:lineRule="auto"/>
        <w:ind w:left="1418" w:firstLine="346"/>
        <w:jc w:val="both"/>
        <w:textAlignment w:val="auto"/>
        <w:rPr>
          <w:rFonts w:ascii="Times New Roman" w:hAnsi="Times New Roman" w:cs="Times New Roman"/>
        </w:rPr>
      </w:pPr>
      <w:r>
        <w:rPr>
          <w:rFonts w:ascii="Times New Roman" w:hAnsi="Times New Roman" w:cs="Times New Roman"/>
        </w:rPr>
        <w:t>Precio más bajo ofertado, excluyéndose el de las ofertas rechazadas por ser anormalmente bajas.</w:t>
      </w:r>
    </w:p>
    <w:p w:rsidR="00447146" w:rsidRDefault="00447146" w:rsidP="00447146">
      <w:pPr>
        <w:numPr>
          <w:ilvl w:val="0"/>
          <w:numId w:val="26"/>
        </w:numPr>
        <w:spacing w:before="120" w:after="120" w:line="276" w:lineRule="auto"/>
        <w:ind w:left="1418" w:firstLine="346"/>
        <w:jc w:val="both"/>
        <w:textAlignment w:val="auto"/>
        <w:rPr>
          <w:rFonts w:ascii="Times New Roman" w:hAnsi="Times New Roman" w:cs="Times New Roman"/>
        </w:rPr>
      </w:pPr>
      <w:r>
        <w:rPr>
          <w:rFonts w:ascii="Times New Roman" w:hAnsi="Times New Roman" w:cs="Times New Roman"/>
          <w:b/>
        </w:rPr>
        <w:t>Precio límite para no incurrir en presunción de anormalidad,</w:t>
      </w:r>
      <w:r>
        <w:rPr>
          <w:rFonts w:ascii="Times New Roman" w:hAnsi="Times New Roman" w:cs="Times New Roman"/>
        </w:rPr>
        <w:t xml:space="preserve"> conforme a lo que se indica en el apartado “ofertas incursas en presunción de anormalidad”.</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u w:val="single"/>
        </w:rPr>
        <w:t>NOTA 1:</w:t>
      </w:r>
      <w:r>
        <w:rPr>
          <w:rFonts w:ascii="Times New Roman" w:hAnsi="Times New Roman" w:cs="Times New Roman"/>
        </w:rPr>
        <w:t xml:space="preserve"> La puntuación obtenida se redondeará a 2 decimales. No obstante, en el hipotético caso de que 2 o más precios ofertados que sean distintos sean tan sumamente cercanos que, de la aplicación de la fórmula anterior, resultase que las ofertas correspondientes a los mismos obtuvieran la misma puntuación por este criterio debido al redondeo a 2 decimales, se aumentará en este criterio, para todas las ofertas a valorar, el número de decimales para dicho redondeo a tantos como sean necesarios para dirimir el/los empate/es.</w:t>
      </w:r>
    </w:p>
    <w:p w:rsidR="00447146" w:rsidRDefault="00447146" w:rsidP="00447146">
      <w:pPr>
        <w:spacing w:before="120" w:after="120" w:line="276" w:lineRule="auto"/>
        <w:ind w:firstLine="346"/>
        <w:jc w:val="both"/>
        <w:rPr>
          <w:rFonts w:ascii="Times New Roman" w:hAnsi="Times New Roman" w:cs="Times New Roman"/>
          <w:lang w:eastAsia="es-ES"/>
        </w:rPr>
      </w:pPr>
      <w:r>
        <w:rPr>
          <w:rFonts w:ascii="Times New Roman" w:hAnsi="Times New Roman" w:cs="Times New Roman"/>
          <w:u w:val="single"/>
          <w:lang w:eastAsia="es-ES"/>
        </w:rPr>
        <w:t>NOTA 2:</w:t>
      </w:r>
      <w:r>
        <w:rPr>
          <w:rFonts w:ascii="Times New Roman" w:hAnsi="Times New Roman" w:cs="Times New Roman"/>
          <w:lang w:eastAsia="es-ES"/>
        </w:rPr>
        <w:t xml:space="preserve"> En cualquier caso, </w:t>
      </w:r>
      <w:r>
        <w:rPr>
          <w:rFonts w:ascii="Times New Roman" w:hAnsi="Times New Roman" w:cs="Times New Roman"/>
          <w:b/>
          <w:lang w:eastAsia="es-ES"/>
        </w:rPr>
        <w:t>serán inadmitidas las ofertas cuyo precio supere el presupuesto base de licitación</w:t>
      </w:r>
      <w:r>
        <w:rPr>
          <w:rFonts w:ascii="Times New Roman" w:hAnsi="Times New Roman" w:cs="Times New Roman"/>
          <w:lang w:eastAsia="es-ES"/>
        </w:rPr>
        <w:t>.</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u w:val="single"/>
          <w:lang w:eastAsia="es-ES"/>
        </w:rPr>
        <w:t>NOTA 3:</w:t>
      </w:r>
      <w:r>
        <w:rPr>
          <w:rFonts w:ascii="Times New Roman" w:hAnsi="Times New Roman" w:cs="Times New Roman"/>
          <w:lang w:eastAsia="es-ES"/>
        </w:rPr>
        <w:t xml:space="preserve"> Ésta es una </w:t>
      </w:r>
      <w:r>
        <w:rPr>
          <w:rFonts w:ascii="Times New Roman" w:hAnsi="Times New Roman" w:cs="Times New Roman"/>
          <w:b/>
          <w:lang w:eastAsia="es-ES"/>
        </w:rPr>
        <w:t xml:space="preserve">fórmula </w:t>
      </w:r>
      <w:r>
        <w:rPr>
          <w:rFonts w:ascii="Times New Roman" w:hAnsi="Times New Roman" w:cs="Times New Roman"/>
          <w:lang w:eastAsia="es-ES"/>
        </w:rPr>
        <w:t xml:space="preserve">en la que los puntos del criterio del precio se otorgan de forma </w:t>
      </w:r>
      <w:r>
        <w:rPr>
          <w:rFonts w:ascii="Times New Roman" w:hAnsi="Times New Roman" w:cs="Times New Roman"/>
          <w:b/>
          <w:lang w:eastAsia="es-ES"/>
        </w:rPr>
        <w:t>proporcional pura</w:t>
      </w:r>
      <w:r>
        <w:rPr>
          <w:rFonts w:ascii="Times New Roman" w:hAnsi="Times New Roman" w:cs="Times New Roman"/>
          <w:lang w:eastAsia="es-ES"/>
        </w:rPr>
        <w:t xml:space="preserve">, dentro de un rango que </w:t>
      </w:r>
      <w:r>
        <w:rPr>
          <w:rFonts w:ascii="Times New Roman" w:hAnsi="Times New Roman" w:cs="Times New Roman"/>
          <w:b/>
          <w:lang w:eastAsia="es-ES"/>
        </w:rPr>
        <w:t>abarca</w:t>
      </w:r>
      <w:r>
        <w:rPr>
          <w:rFonts w:ascii="Times New Roman" w:hAnsi="Times New Roman" w:cs="Times New Roman"/>
          <w:lang w:eastAsia="es-ES"/>
        </w:rPr>
        <w:t>:</w:t>
      </w:r>
    </w:p>
    <w:p w:rsidR="00447146" w:rsidRDefault="00447146" w:rsidP="00447146">
      <w:pPr>
        <w:numPr>
          <w:ilvl w:val="0"/>
          <w:numId w:val="27"/>
        </w:numPr>
        <w:shd w:val="clear" w:color="auto" w:fill="FFFFFF"/>
        <w:suppressAutoHyphens w:val="0"/>
        <w:spacing w:before="120" w:after="120" w:line="276" w:lineRule="auto"/>
        <w:ind w:firstLine="346"/>
        <w:jc w:val="both"/>
        <w:textAlignment w:val="auto"/>
        <w:rPr>
          <w:rFonts w:ascii="Times New Roman" w:hAnsi="Times New Roman" w:cs="Times New Roman"/>
          <w:lang w:eastAsia="es-ES"/>
        </w:rPr>
      </w:pPr>
      <w:r>
        <w:rPr>
          <w:rFonts w:ascii="Times New Roman" w:hAnsi="Times New Roman" w:cs="Times New Roman"/>
          <w:b/>
          <w:lang w:eastAsia="es-ES"/>
        </w:rPr>
        <w:t>Desde</w:t>
      </w:r>
      <w:r>
        <w:rPr>
          <w:rFonts w:ascii="Times New Roman" w:hAnsi="Times New Roman" w:cs="Times New Roman"/>
          <w:lang w:eastAsia="es-ES"/>
        </w:rPr>
        <w:t xml:space="preserve"> 0 puntos, que los obtendría la oferta que ofreciera un precio igual al presupuesto base de licitación.</w:t>
      </w:r>
    </w:p>
    <w:p w:rsidR="00447146" w:rsidRDefault="00447146" w:rsidP="00447146">
      <w:pPr>
        <w:numPr>
          <w:ilvl w:val="0"/>
          <w:numId w:val="27"/>
        </w:numPr>
        <w:shd w:val="clear" w:color="auto" w:fill="FFFFFF"/>
        <w:suppressAutoHyphens w:val="0"/>
        <w:spacing w:before="120" w:after="120" w:line="276" w:lineRule="auto"/>
        <w:ind w:firstLine="346"/>
        <w:jc w:val="both"/>
        <w:textAlignment w:val="auto"/>
        <w:rPr>
          <w:rFonts w:ascii="Times New Roman" w:hAnsi="Times New Roman" w:cs="Times New Roman"/>
          <w:lang w:eastAsia="es-ES"/>
        </w:rPr>
      </w:pPr>
      <w:r>
        <w:rPr>
          <w:rFonts w:ascii="Times New Roman" w:hAnsi="Times New Roman" w:cs="Times New Roman"/>
          <w:b/>
          <w:lang w:eastAsia="es-ES"/>
        </w:rPr>
        <w:lastRenderedPageBreak/>
        <w:t>Hasta</w:t>
      </w:r>
      <w:r>
        <w:rPr>
          <w:rFonts w:ascii="Times New Roman" w:hAnsi="Times New Roman" w:cs="Times New Roman"/>
          <w:lang w:eastAsia="es-ES"/>
        </w:rPr>
        <w:t xml:space="preserve"> la puntuación máxima a otorgar por el criterio del precio, que la obtendría la oferta que ofreciera el </w:t>
      </w:r>
      <w:r>
        <w:rPr>
          <w:rFonts w:ascii="Times New Roman" w:hAnsi="Times New Roman" w:cs="Times New Roman"/>
          <w:b/>
          <w:lang w:eastAsia="es-ES"/>
        </w:rPr>
        <w:t>p</w:t>
      </w:r>
      <w:r>
        <w:rPr>
          <w:rFonts w:ascii="Times New Roman" w:hAnsi="Times New Roman" w:cs="Times New Roman"/>
          <w:b/>
        </w:rPr>
        <w:t>recio límite para no incurrir en presunción de anormalidad</w:t>
      </w:r>
      <w:r>
        <w:rPr>
          <w:rFonts w:ascii="Times New Roman" w:hAnsi="Times New Roman" w:cs="Times New Roman"/>
          <w:lang w:eastAsia="es-ES"/>
        </w:rPr>
        <w:t>.</w:t>
      </w:r>
    </w:p>
    <w:p w:rsidR="00447146" w:rsidRDefault="00447146" w:rsidP="00447146">
      <w:pPr>
        <w:shd w:val="clear" w:color="auto" w:fill="FFFFFF"/>
        <w:spacing w:before="120" w:after="120" w:line="276" w:lineRule="auto"/>
        <w:ind w:left="720" w:firstLine="346"/>
        <w:jc w:val="both"/>
        <w:rPr>
          <w:rFonts w:ascii="Times New Roman" w:hAnsi="Times New Roman" w:cs="Times New Roman"/>
          <w:lang w:eastAsia="es-ES"/>
        </w:rPr>
      </w:pPr>
      <w:r>
        <w:rPr>
          <w:rFonts w:ascii="Times New Roman" w:hAnsi="Times New Roman" w:cs="Times New Roman"/>
          <w:lang w:eastAsia="es-ES"/>
        </w:rPr>
        <w:t>No obstante, en caso de que existieran ofertas incursas en presunción de anormalidad que no hubiesen sido rechazadas por ser anormalmente bajas, la máxima puntuación del criterio del precio la obtendría la que ofreciera el precio más bajo de entre éstas.</w:t>
      </w:r>
    </w:p>
    <w:p w:rsidR="00447146" w:rsidRDefault="00447146" w:rsidP="00447146">
      <w:pPr>
        <w:shd w:val="clear" w:color="auto" w:fill="FFFFFF"/>
        <w:spacing w:before="120" w:after="120" w:line="276" w:lineRule="auto"/>
        <w:ind w:firstLine="346"/>
        <w:jc w:val="both"/>
        <w:rPr>
          <w:rFonts w:ascii="Times New Roman" w:hAnsi="Times New Roman" w:cs="Times New Roman"/>
          <w:b/>
          <w:lang w:eastAsia="es-ES"/>
        </w:rPr>
      </w:pPr>
    </w:p>
    <w:p w:rsidR="00447146" w:rsidRDefault="00447146" w:rsidP="00447146">
      <w:pPr>
        <w:shd w:val="clear" w:color="auto" w:fill="FFFFFF"/>
        <w:spacing w:before="120" w:after="120" w:line="276" w:lineRule="auto"/>
        <w:ind w:firstLine="346"/>
        <w:jc w:val="both"/>
        <w:rPr>
          <w:rFonts w:ascii="Times New Roman" w:hAnsi="Times New Roman" w:cs="Times New Roman"/>
          <w:b/>
          <w:lang w:eastAsia="es-ES"/>
        </w:rPr>
      </w:pPr>
      <w:r>
        <w:rPr>
          <w:rFonts w:ascii="Times New Roman" w:hAnsi="Times New Roman" w:cs="Times New Roman"/>
          <w:b/>
          <w:lang w:eastAsia="es-ES"/>
        </w:rPr>
        <w:t>- OFERTAS INCURSAS EN PRESUNCIÓN DE ANORMALIDAD:</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lang w:eastAsia="es-ES"/>
        </w:rPr>
        <w:t xml:space="preserve">Estarán incursas en presunción de anormalidad las ofertas que se indican en los siguientes supuestos, </w:t>
      </w:r>
      <w:r>
        <w:rPr>
          <w:rFonts w:ascii="Times New Roman" w:hAnsi="Times New Roman" w:cs="Times New Roman"/>
          <w:b/>
          <w:lang w:eastAsia="es-ES"/>
        </w:rPr>
        <w:t>en relación con el criterio del precio</w:t>
      </w:r>
      <w:r>
        <w:rPr>
          <w:rFonts w:ascii="Times New Roman" w:hAnsi="Times New Roman" w:cs="Times New Roman"/>
          <w:lang w:eastAsia="es-ES"/>
        </w:rPr>
        <w:t>:</w:t>
      </w:r>
    </w:p>
    <w:p w:rsidR="00447146" w:rsidRDefault="00447146" w:rsidP="00447146">
      <w:pPr>
        <w:numPr>
          <w:ilvl w:val="0"/>
          <w:numId w:val="28"/>
        </w:numPr>
        <w:shd w:val="clear" w:color="auto" w:fill="FFFFFF"/>
        <w:tabs>
          <w:tab w:val="left" w:pos="709"/>
        </w:tabs>
        <w:suppressAutoHyphens w:val="0"/>
        <w:spacing w:before="120" w:after="120" w:line="276" w:lineRule="auto"/>
        <w:ind w:firstLine="346"/>
        <w:contextualSpacing/>
        <w:jc w:val="both"/>
        <w:textAlignment w:val="auto"/>
        <w:rPr>
          <w:rFonts w:ascii="Times New Roman" w:eastAsia="Calibri" w:hAnsi="Times New Roman" w:cs="Times New Roman"/>
        </w:rPr>
      </w:pPr>
      <w:r>
        <w:rPr>
          <w:rFonts w:ascii="Times New Roman" w:eastAsia="Calibri" w:hAnsi="Times New Roman" w:cs="Times New Roman"/>
          <w:lang w:eastAsia="es-ES"/>
        </w:rPr>
        <w:t xml:space="preserve">Cuando concurra un solo licitador: la oferta de éste, en caso de que sea inferior al presupuesto base de licitación en más de </w:t>
      </w:r>
      <w:r>
        <w:rPr>
          <w:rFonts w:ascii="Times New Roman" w:eastAsia="Calibri" w:hAnsi="Times New Roman" w:cs="Times New Roman"/>
          <w:b/>
          <w:highlight w:val="yellow"/>
          <w:lang w:eastAsia="es-ES"/>
        </w:rPr>
        <w:t>25</w:t>
      </w:r>
      <w:r>
        <w:rPr>
          <w:rFonts w:ascii="Times New Roman" w:eastAsia="Calibri" w:hAnsi="Times New Roman" w:cs="Times New Roman"/>
          <w:lang w:eastAsia="es-ES"/>
        </w:rPr>
        <w:t xml:space="preserve"> unidades porcentuales. Por tanto, en este supuesto, el </w:t>
      </w:r>
      <w:r>
        <w:rPr>
          <w:rFonts w:ascii="Times New Roman" w:eastAsia="Calibri" w:hAnsi="Times New Roman" w:cs="Times New Roman"/>
          <w:b/>
          <w:lang w:eastAsia="es-ES"/>
        </w:rPr>
        <w:t>p</w:t>
      </w:r>
      <w:r>
        <w:rPr>
          <w:rFonts w:ascii="Times New Roman" w:eastAsia="Calibri" w:hAnsi="Times New Roman" w:cs="Times New Roman"/>
          <w:b/>
        </w:rPr>
        <w:t xml:space="preserve">recio límite para no incurrir en presunción de anormalidad </w:t>
      </w:r>
      <w:r>
        <w:rPr>
          <w:rFonts w:ascii="Times New Roman" w:eastAsia="Calibri" w:hAnsi="Times New Roman" w:cs="Times New Roman"/>
        </w:rPr>
        <w:t>(en adelante, PL) será:</w:t>
      </w:r>
    </w:p>
    <w:p w:rsidR="00447146" w:rsidRDefault="00447146" w:rsidP="00447146">
      <w:pPr>
        <w:shd w:val="clear" w:color="auto" w:fill="FFFFFF"/>
        <w:spacing w:before="120" w:after="120" w:line="276" w:lineRule="auto"/>
        <w:ind w:left="709" w:firstLine="346"/>
        <w:jc w:val="center"/>
        <w:rPr>
          <w:rFonts w:ascii="Times New Roman" w:hAnsi="Times New Roman" w:cs="Times New Roman"/>
          <w:lang w:eastAsia="es-ES"/>
        </w:rPr>
      </w:pPr>
      <w:r>
        <w:rPr>
          <w:rFonts w:ascii="Times New Roman" w:hAnsi="Times New Roman" w:cs="Times New Roman"/>
          <w:bdr w:val="double" w:sz="4" w:space="0" w:color="000000"/>
          <w:shd w:val="clear" w:color="auto" w:fill="E7E6E6"/>
          <w:lang w:eastAsia="es-ES"/>
        </w:rPr>
        <w:t>PL= PBL-PBL*</w:t>
      </w:r>
      <w:r>
        <w:rPr>
          <w:rFonts w:ascii="Times New Roman" w:hAnsi="Times New Roman" w:cs="Times New Roman"/>
          <w:b/>
          <w:highlight w:val="yellow"/>
          <w:bdr w:val="double" w:sz="4" w:space="0" w:color="000000"/>
          <w:shd w:val="clear" w:color="auto" w:fill="E7E6E6"/>
          <w:lang w:eastAsia="es-ES"/>
        </w:rPr>
        <w:t>25</w:t>
      </w:r>
      <w:r>
        <w:rPr>
          <w:rFonts w:ascii="Times New Roman" w:hAnsi="Times New Roman" w:cs="Times New Roman"/>
          <w:bdr w:val="double" w:sz="4" w:space="0" w:color="000000"/>
          <w:shd w:val="clear" w:color="auto" w:fill="E7E6E6"/>
          <w:lang w:eastAsia="es-ES"/>
        </w:rPr>
        <w:t>/100</w:t>
      </w:r>
    </w:p>
    <w:p w:rsidR="00447146" w:rsidRDefault="00447146" w:rsidP="00447146">
      <w:pPr>
        <w:shd w:val="clear" w:color="auto" w:fill="FFFFFF"/>
        <w:spacing w:before="120" w:after="120" w:line="276" w:lineRule="auto"/>
        <w:ind w:left="709" w:firstLine="346"/>
        <w:jc w:val="both"/>
        <w:rPr>
          <w:rFonts w:ascii="Times New Roman" w:hAnsi="Times New Roman" w:cs="Times New Roman"/>
          <w:lang w:eastAsia="es-ES"/>
        </w:rPr>
      </w:pPr>
      <w:r>
        <w:rPr>
          <w:rFonts w:ascii="Times New Roman" w:hAnsi="Times New Roman" w:cs="Times New Roman"/>
          <w:lang w:eastAsia="es-ES"/>
        </w:rPr>
        <w:t>Donde PBL es el presupuesto base de licitación.</w:t>
      </w:r>
    </w:p>
    <w:p w:rsidR="00447146" w:rsidRDefault="00447146" w:rsidP="00447146">
      <w:pPr>
        <w:numPr>
          <w:ilvl w:val="0"/>
          <w:numId w:val="28"/>
        </w:numPr>
        <w:shd w:val="clear" w:color="auto" w:fill="FFFFFF"/>
        <w:tabs>
          <w:tab w:val="left" w:pos="709"/>
        </w:tabs>
        <w:suppressAutoHyphens w:val="0"/>
        <w:spacing w:before="120" w:after="120" w:line="276" w:lineRule="auto"/>
        <w:ind w:firstLine="346"/>
        <w:contextualSpacing/>
        <w:jc w:val="both"/>
        <w:textAlignment w:val="auto"/>
        <w:rPr>
          <w:rFonts w:ascii="Times New Roman" w:eastAsia="Calibri" w:hAnsi="Times New Roman" w:cs="Times New Roman"/>
        </w:rPr>
      </w:pPr>
      <w:r>
        <w:rPr>
          <w:rFonts w:ascii="Times New Roman" w:eastAsia="Calibri" w:hAnsi="Times New Roman" w:cs="Times New Roman"/>
          <w:lang w:eastAsia="es-ES"/>
        </w:rPr>
        <w:t xml:space="preserve">Cuando concurran dos licitadores: la oferta que sea inferior en más de </w:t>
      </w:r>
      <w:r>
        <w:rPr>
          <w:rFonts w:ascii="Times New Roman" w:eastAsia="Calibri" w:hAnsi="Times New Roman" w:cs="Times New Roman"/>
          <w:b/>
          <w:highlight w:val="yellow"/>
          <w:lang w:eastAsia="es-ES"/>
        </w:rPr>
        <w:t>20</w:t>
      </w:r>
      <w:r>
        <w:rPr>
          <w:rFonts w:ascii="Times New Roman" w:eastAsia="Calibri" w:hAnsi="Times New Roman" w:cs="Times New Roman"/>
          <w:lang w:eastAsia="es-ES"/>
        </w:rPr>
        <w:t xml:space="preserve"> unidades porcentuales a la otra. Por tanto, en este supuesto, PL</w:t>
      </w:r>
      <w:r>
        <w:rPr>
          <w:rFonts w:ascii="Times New Roman" w:eastAsia="Calibri" w:hAnsi="Times New Roman" w:cs="Times New Roman"/>
        </w:rPr>
        <w:t xml:space="preserve"> será:</w:t>
      </w:r>
    </w:p>
    <w:p w:rsidR="00447146" w:rsidRDefault="00447146" w:rsidP="00447146">
      <w:pPr>
        <w:shd w:val="clear" w:color="auto" w:fill="FFFFFF"/>
        <w:spacing w:before="120" w:after="120" w:line="276" w:lineRule="auto"/>
        <w:ind w:left="709" w:firstLine="346"/>
        <w:jc w:val="center"/>
        <w:rPr>
          <w:rFonts w:ascii="Times New Roman" w:hAnsi="Times New Roman" w:cs="Times New Roman"/>
          <w:lang w:eastAsia="es-ES"/>
        </w:rPr>
      </w:pPr>
      <w:r>
        <w:rPr>
          <w:rFonts w:ascii="Times New Roman" w:hAnsi="Times New Roman" w:cs="Times New Roman"/>
          <w:bdr w:val="double" w:sz="4" w:space="0" w:color="000000"/>
          <w:shd w:val="clear" w:color="auto" w:fill="E7E6E6"/>
          <w:lang w:eastAsia="es-ES"/>
        </w:rPr>
        <w:t>PL= PMAO-PMAO*</w:t>
      </w:r>
      <w:r>
        <w:rPr>
          <w:rFonts w:ascii="Times New Roman" w:hAnsi="Times New Roman" w:cs="Times New Roman"/>
          <w:b/>
          <w:highlight w:val="yellow"/>
          <w:bdr w:val="double" w:sz="4" w:space="0" w:color="000000"/>
          <w:shd w:val="clear" w:color="auto" w:fill="E7E6E6"/>
          <w:lang w:eastAsia="es-ES"/>
        </w:rPr>
        <w:t>20</w:t>
      </w:r>
      <w:r>
        <w:rPr>
          <w:rFonts w:ascii="Times New Roman" w:hAnsi="Times New Roman" w:cs="Times New Roman"/>
          <w:bdr w:val="double" w:sz="4" w:space="0" w:color="000000"/>
          <w:shd w:val="clear" w:color="auto" w:fill="E7E6E6"/>
          <w:lang w:eastAsia="es-ES"/>
        </w:rPr>
        <w:t>/100</w:t>
      </w:r>
    </w:p>
    <w:p w:rsidR="00447146" w:rsidRDefault="00447146" w:rsidP="00447146">
      <w:pPr>
        <w:shd w:val="clear" w:color="auto" w:fill="FFFFFF"/>
        <w:spacing w:before="120" w:after="120" w:line="276" w:lineRule="auto"/>
        <w:ind w:left="709" w:firstLine="346"/>
        <w:jc w:val="both"/>
        <w:rPr>
          <w:rFonts w:ascii="Times New Roman" w:hAnsi="Times New Roman" w:cs="Times New Roman"/>
          <w:lang w:eastAsia="es-ES"/>
        </w:rPr>
      </w:pPr>
      <w:r>
        <w:rPr>
          <w:rFonts w:ascii="Times New Roman" w:hAnsi="Times New Roman" w:cs="Times New Roman"/>
          <w:lang w:eastAsia="es-ES"/>
        </w:rPr>
        <w:t>Donde PMAO es el precio más alto ofertado.</w:t>
      </w:r>
    </w:p>
    <w:p w:rsidR="00447146" w:rsidRDefault="00447146" w:rsidP="00447146">
      <w:pPr>
        <w:shd w:val="clear" w:color="auto" w:fill="FFFFFF"/>
        <w:tabs>
          <w:tab w:val="left" w:pos="709"/>
        </w:tabs>
        <w:spacing w:before="120" w:after="120" w:line="276" w:lineRule="auto"/>
        <w:ind w:left="709" w:firstLine="346"/>
        <w:jc w:val="both"/>
        <w:rPr>
          <w:rFonts w:ascii="Times New Roman" w:hAnsi="Times New Roman" w:cs="Times New Roman"/>
        </w:rPr>
      </w:pPr>
      <w:r>
        <w:rPr>
          <w:rFonts w:ascii="Times New Roman" w:hAnsi="Times New Roman" w:cs="Times New Roman"/>
          <w:b/>
          <w:bCs/>
          <w:lang w:eastAsia="es-ES"/>
        </w:rPr>
        <w:t>c)</w:t>
      </w:r>
      <w:r>
        <w:rPr>
          <w:rFonts w:ascii="Times New Roman" w:hAnsi="Times New Roman" w:cs="Times New Roman"/>
          <w:lang w:eastAsia="es-ES"/>
        </w:rPr>
        <w:t> </w:t>
      </w:r>
      <w:r>
        <w:rPr>
          <w:rFonts w:ascii="Times New Roman" w:hAnsi="Times New Roman" w:cs="Times New Roman"/>
          <w:lang w:eastAsia="es-ES"/>
        </w:rPr>
        <w:tab/>
        <w:t xml:space="preserve">Cuando concurran tres o más licitadores: las ofertas que sean inferiores en más de </w:t>
      </w:r>
      <w:r>
        <w:rPr>
          <w:rFonts w:ascii="Times New Roman" w:hAnsi="Times New Roman" w:cs="Times New Roman"/>
          <w:b/>
          <w:highlight w:val="yellow"/>
          <w:lang w:eastAsia="es-ES"/>
        </w:rPr>
        <w:t>20</w:t>
      </w:r>
      <w:r>
        <w:rPr>
          <w:rFonts w:ascii="Times New Roman" w:hAnsi="Times New Roman" w:cs="Times New Roman"/>
          <w:lang w:eastAsia="es-ES"/>
        </w:rPr>
        <w:t xml:space="preserve"> unidades porcentuales a la media aritmética de las presentadas. Por tanto, en este supuesto, PL</w:t>
      </w:r>
      <w:r>
        <w:rPr>
          <w:rFonts w:ascii="Times New Roman" w:hAnsi="Times New Roman" w:cs="Times New Roman"/>
        </w:rPr>
        <w:t xml:space="preserve"> será:</w:t>
      </w:r>
    </w:p>
    <w:p w:rsidR="00447146" w:rsidRDefault="00447146" w:rsidP="00447146">
      <w:pPr>
        <w:shd w:val="clear" w:color="auto" w:fill="FFFFFF"/>
        <w:spacing w:before="120" w:after="120" w:line="276" w:lineRule="auto"/>
        <w:ind w:left="709" w:firstLine="346"/>
        <w:jc w:val="center"/>
        <w:rPr>
          <w:rFonts w:ascii="Times New Roman" w:hAnsi="Times New Roman" w:cs="Times New Roman"/>
          <w:lang w:eastAsia="es-ES"/>
        </w:rPr>
      </w:pPr>
      <w:r>
        <w:rPr>
          <w:rFonts w:ascii="Times New Roman" w:hAnsi="Times New Roman" w:cs="Times New Roman"/>
          <w:bdr w:val="double" w:sz="4" w:space="0" w:color="000000"/>
          <w:shd w:val="clear" w:color="auto" w:fill="E7E6E6"/>
          <w:lang w:eastAsia="es-ES"/>
        </w:rPr>
        <w:t>PL= MAPO-MAPO*</w:t>
      </w:r>
      <w:r>
        <w:rPr>
          <w:rFonts w:ascii="Times New Roman" w:hAnsi="Times New Roman" w:cs="Times New Roman"/>
          <w:b/>
          <w:highlight w:val="yellow"/>
          <w:bdr w:val="double" w:sz="4" w:space="0" w:color="000000"/>
          <w:shd w:val="clear" w:color="auto" w:fill="E7E6E6"/>
          <w:lang w:eastAsia="es-ES"/>
        </w:rPr>
        <w:t>20</w:t>
      </w:r>
      <w:r>
        <w:rPr>
          <w:rFonts w:ascii="Times New Roman" w:hAnsi="Times New Roman" w:cs="Times New Roman"/>
          <w:bdr w:val="double" w:sz="4" w:space="0" w:color="000000"/>
          <w:shd w:val="clear" w:color="auto" w:fill="E7E6E6"/>
          <w:lang w:eastAsia="es-ES"/>
        </w:rPr>
        <w:t>/100</w:t>
      </w:r>
    </w:p>
    <w:p w:rsidR="00447146" w:rsidRDefault="00447146" w:rsidP="00447146">
      <w:pPr>
        <w:shd w:val="clear" w:color="auto" w:fill="FFFFFF"/>
        <w:spacing w:before="120" w:after="120" w:line="276" w:lineRule="auto"/>
        <w:ind w:left="709" w:firstLine="346"/>
        <w:jc w:val="both"/>
        <w:rPr>
          <w:rFonts w:ascii="Times New Roman" w:hAnsi="Times New Roman" w:cs="Times New Roman"/>
          <w:lang w:eastAsia="es-ES"/>
        </w:rPr>
      </w:pPr>
      <w:r>
        <w:rPr>
          <w:rFonts w:ascii="Times New Roman" w:hAnsi="Times New Roman" w:cs="Times New Roman"/>
          <w:lang w:eastAsia="es-ES"/>
        </w:rPr>
        <w:t>Donde MAPO es la media aritmética de los precios ofertados.</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lang w:eastAsia="es-ES"/>
        </w:rPr>
        <w:t>PL se calcula antes de la tramitación del procedimiento de aceptación o rechazo de ofertas incursas en presunción de anormalidad, y para tal cálculo se tendrán en cuenta todas las ofertas admitidas a licitación. Por lo tanto, PL se mantendrá y no se volverá a calcular si una o más ofertas admitidas a licitación resultan posteriormente rechazadas en dicho procedimiento por ser anormalmente bajas.</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lang w:eastAsia="es-ES"/>
        </w:rPr>
        <w:t xml:space="preserve">Sin perjuicio de lo indicado en relación con el criterio del precio, en caso de que haya más criterios, también estarán incursas en presunción de anormalidad las ofertas que </w:t>
      </w:r>
      <w:r>
        <w:rPr>
          <w:rFonts w:ascii="Times New Roman" w:hAnsi="Times New Roman" w:cs="Times New Roman"/>
          <w:lang w:eastAsia="es-ES"/>
        </w:rPr>
        <w:lastRenderedPageBreak/>
        <w:t xml:space="preserve">obtengan una puntuación superior al </w:t>
      </w:r>
      <w:r>
        <w:rPr>
          <w:rFonts w:ascii="Times New Roman" w:hAnsi="Times New Roman" w:cs="Times New Roman"/>
          <w:b/>
          <w:highlight w:val="yellow"/>
          <w:lang w:eastAsia="es-ES"/>
        </w:rPr>
        <w:t>95%</w:t>
      </w:r>
      <w:r>
        <w:rPr>
          <w:rFonts w:ascii="Times New Roman" w:hAnsi="Times New Roman" w:cs="Times New Roman"/>
          <w:lang w:eastAsia="es-ES"/>
        </w:rPr>
        <w:t xml:space="preserve"> de los puntos máximos a otorgar por todos los criterios de adjudicación.</w:t>
      </w:r>
    </w:p>
    <w:p w:rsidR="00447146" w:rsidRDefault="00447146" w:rsidP="00447146">
      <w:pPr>
        <w:shd w:val="clear" w:color="auto" w:fill="FFFFFF"/>
        <w:spacing w:before="120" w:after="120" w:line="276" w:lineRule="auto"/>
        <w:ind w:firstLine="346"/>
        <w:jc w:val="both"/>
        <w:rPr>
          <w:rFonts w:ascii="Times New Roman" w:hAnsi="Times New Roman" w:cs="Times New Roman"/>
          <w:b/>
          <w:lang w:eastAsia="es-ES"/>
        </w:rPr>
      </w:pPr>
      <w:r>
        <w:rPr>
          <w:rFonts w:ascii="Times New Roman" w:hAnsi="Times New Roman" w:cs="Times New Roman"/>
          <w:b/>
          <w:lang w:eastAsia="es-ES"/>
        </w:rPr>
        <w:t>- NOTA COMÚN A LOS DOS APARTADOS ANTERIORES RELATIVOS AL CRITERIO DEL PRECIO Y A OFERTAS INCURSAS EN PRESUNCIÓN DE ANORMALIDAD:</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lang w:eastAsia="es-ES"/>
        </w:rPr>
        <w:t>En caso de que el contrato esté dividido en lotes, dado que la licitación se produciría lote por lote, el presupuesto base de licitación a que se hace referencia en esos dos apartados es el correspondiente únicamente al lote de cuya licitación se trate.</w:t>
      </w:r>
    </w:p>
    <w:p w:rsidR="00447146" w:rsidRDefault="00447146" w:rsidP="00447146">
      <w:pPr>
        <w:shd w:val="clear" w:color="auto" w:fill="FFFFFF"/>
        <w:spacing w:before="120" w:after="120" w:line="276" w:lineRule="auto"/>
        <w:ind w:firstLine="346"/>
        <w:jc w:val="both"/>
        <w:rPr>
          <w:rFonts w:ascii="Times New Roman" w:hAnsi="Times New Roman" w:cs="Times New Roman"/>
          <w:b/>
          <w:lang w:eastAsia="es-ES"/>
        </w:rPr>
      </w:pPr>
      <w:r>
        <w:rPr>
          <w:rFonts w:ascii="Times New Roman" w:hAnsi="Times New Roman" w:cs="Times New Roman"/>
          <w:b/>
          <w:lang w:eastAsia="es-ES"/>
        </w:rPr>
        <w:t>- ACEPTACIÓN O RECHAZO DE OFERTAS INCURSAS EN PRESUNCIÓN DE ANORMALIDAD:</w:t>
      </w:r>
    </w:p>
    <w:p w:rsidR="00447146" w:rsidRDefault="00447146" w:rsidP="00447146">
      <w:pPr>
        <w:shd w:val="clear" w:color="auto" w:fill="FFFFFF"/>
        <w:spacing w:before="120" w:after="120" w:line="276" w:lineRule="auto"/>
        <w:ind w:firstLine="346"/>
        <w:jc w:val="both"/>
        <w:rPr>
          <w:rFonts w:ascii="Times New Roman" w:hAnsi="Times New Roman" w:cs="Times New Roman"/>
          <w:lang w:eastAsia="es-ES"/>
        </w:rPr>
      </w:pPr>
      <w:r>
        <w:rPr>
          <w:rFonts w:ascii="Times New Roman" w:hAnsi="Times New Roman" w:cs="Times New Roman"/>
          <w:lang w:eastAsia="es-ES"/>
        </w:rPr>
        <w:t>Siguiendo el criterio adoptado en el informe 6/2019, de 18 de diciembre de 2019, de la Comisión Consultiva de Contratación Pública de la Junta de Andalucía (solicitado por la Diputación de Almería), a las ofertas que estén incursas en presunción de anormalidad se les aplicará el procedimiento del artículo 149.4, .5 y .6 de la LCSP, con objeto de aceptarlas o rechazarlas. Una vez seguido el indicado procedimiento, se realizará la clasificación de las ofertas, excluyéndose de la misma las ofertas rechazadas por ser anormalmente bajas.</w:t>
      </w:r>
    </w:p>
    <w:p w:rsidR="00447146" w:rsidRDefault="00447146" w:rsidP="00447146">
      <w:pPr>
        <w:shd w:val="clear" w:color="auto" w:fill="FFFFFF"/>
        <w:spacing w:before="120" w:after="120" w:line="276" w:lineRule="auto"/>
        <w:ind w:firstLine="346"/>
        <w:jc w:val="both"/>
        <w:rPr>
          <w:rFonts w:ascii="Times New Roman" w:hAnsi="Times New Roman" w:cs="Times New Roman"/>
          <w:color w:val="FF0000"/>
          <w:lang w:eastAsia="es-ES"/>
        </w:rPr>
      </w:pPr>
    </w:p>
    <w:p w:rsidR="00447146" w:rsidRDefault="00447146" w:rsidP="00447146">
      <w:pPr>
        <w:spacing w:before="240" w:after="240" w:line="276" w:lineRule="auto"/>
        <w:jc w:val="both"/>
        <w:rPr>
          <w:rFonts w:ascii="Times New Roman" w:hAnsi="Times New Roman" w:cs="Times New Roman"/>
          <w:b/>
          <w:bCs/>
          <w:color w:val="FF0000"/>
          <w:u w:val="double"/>
        </w:rPr>
      </w:pPr>
      <w:r>
        <w:br w:type="page"/>
      </w:r>
    </w:p>
    <w:p w:rsidR="00447146" w:rsidRDefault="00447146" w:rsidP="00447146">
      <w:pPr>
        <w:spacing w:after="240" w:line="276" w:lineRule="auto"/>
        <w:ind w:firstLine="346"/>
        <w:jc w:val="both"/>
        <w:rPr>
          <w:rFonts w:ascii="Times New Roman" w:hAnsi="Times New Roman" w:cs="Times New Roman"/>
          <w:b/>
          <w:color w:val="auto"/>
          <w:u w:val="double"/>
        </w:rPr>
      </w:pPr>
      <w:r>
        <w:rPr>
          <w:rFonts w:ascii="Times New Roman" w:eastAsiaTheme="minorHAnsi" w:hAnsi="Times New Roman" w:cs="Times New Roman"/>
          <w:b/>
          <w:bCs/>
          <w:color w:val="auto"/>
          <w:u w:val="double"/>
          <w:lang w:eastAsia="en-US" w:bidi="ar-SA"/>
        </w:rPr>
        <w:lastRenderedPageBreak/>
        <w:t xml:space="preserve">ANEXO II.- </w:t>
      </w:r>
      <w:r>
        <w:rPr>
          <w:rFonts w:ascii="Times New Roman" w:hAnsi="Times New Roman" w:cs="Times New Roman"/>
          <w:b/>
          <w:color w:val="auto"/>
          <w:u w:val="double"/>
        </w:rPr>
        <w:t>INSTRUCCIONES PARA LA CUMPLIMENTACIÓN DEL “DOCUMENTO EUROPEO ÚNICO DE CONTRATACIÓN” (DEUC)</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w:t>
      </w:r>
      <w:r>
        <w:rPr>
          <w:rFonts w:ascii="Times New Roman" w:hAnsi="Times New Roman" w:cs="Times New Roman"/>
          <w:bCs/>
          <w:color w:val="auto"/>
        </w:rPr>
        <w:t>Documento Europeo Único de Contratación</w:t>
      </w:r>
      <w:r>
        <w:rPr>
          <w:rFonts w:ascii="Times New Roman" w:hAnsi="Times New Roman" w:cs="Times New Roman"/>
          <w:color w:val="auto"/>
        </w:rPr>
        <w:t xml:space="preserve"> consiste en una declaración responsable de la situación financiera, las capacidades y la idoneidad de las empresas para participar en un procedimiento de contratación pública, de conformidad con el artículo 59 Directiva 2014/14, y el </w:t>
      </w:r>
      <w:r>
        <w:rPr>
          <w:rFonts w:ascii="Times New Roman" w:hAnsi="Times New Roman" w:cs="Times New Roman"/>
          <w:bCs/>
          <w:color w:val="auto"/>
        </w:rPr>
        <w:t>Reglamento de Ejecución de la Comisión (UE) 2016/7 de 5 de enero de 2016</w:t>
      </w:r>
      <w:r>
        <w:rPr>
          <w:rFonts w:ascii="Times New Roman" w:hAnsi="Times New Roman" w:cs="Times New Roman"/>
          <w:b/>
          <w:bCs/>
          <w:color w:val="auto"/>
        </w:rPr>
        <w:t xml:space="preserve"> </w:t>
      </w:r>
      <w:r>
        <w:rPr>
          <w:rFonts w:ascii="Times New Roman" w:hAnsi="Times New Roman" w:cs="Times New Roman"/>
          <w:color w:val="auto"/>
        </w:rPr>
        <w:t>que establece el formulario normalizado del mismo y las instrucciones para su cumplimentación.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Los licitadores interesados tendrán que presentar una declaración responsable sobre el cumplimiento de los requisitos previos para participar en un procedimiento de contratación, conforme al formulario normalizado del </w:t>
      </w:r>
      <w:r>
        <w:rPr>
          <w:rFonts w:ascii="Times New Roman" w:hAnsi="Times New Roman" w:cs="Times New Roman"/>
          <w:b/>
          <w:bCs/>
          <w:color w:val="auto"/>
        </w:rPr>
        <w:t>DEUC.</w:t>
      </w:r>
      <w:r>
        <w:rPr>
          <w:rFonts w:ascii="Times New Roman" w:hAnsi="Times New Roman" w:cs="Times New Roman"/>
          <w:color w:val="auto"/>
        </w:rPr>
        <w:t xml:space="preserve"> Podrán hacerlo de forma electrónica utilizando el servicio en línea gratuito DEUC electrónico, que facilita el Ministerio de Hacienda, en la siguiente dirección de Internet:</w:t>
      </w:r>
    </w:p>
    <w:p w:rsidR="00447146" w:rsidRDefault="00447146" w:rsidP="00447146">
      <w:pPr>
        <w:spacing w:before="120" w:after="120"/>
        <w:ind w:firstLine="709"/>
        <w:jc w:val="both"/>
        <w:rPr>
          <w:rFonts w:ascii="Times New Roman" w:hAnsi="Times New Roman" w:cs="Times New Roman"/>
          <w:color w:val="C99C00" w:themeColor="accent5"/>
        </w:rPr>
      </w:pPr>
      <w:hyperlink r:id="rId37">
        <w:r>
          <w:rPr>
            <w:rFonts w:ascii="Times New Roman" w:hAnsi="Times New Roman" w:cs="Times New Roman"/>
            <w:color w:val="C99C00" w:themeColor="accent5"/>
            <w:u w:val="single"/>
          </w:rPr>
          <w:t>https://visor.registrodelicitadores.gob.es/espd-web/filter?lang=es</w:t>
        </w:r>
      </w:hyperlink>
    </w:p>
    <w:p w:rsidR="00447146" w:rsidRDefault="00447146" w:rsidP="00447146">
      <w:pPr>
        <w:spacing w:before="120" w:after="120"/>
        <w:ind w:firstLine="709"/>
        <w:jc w:val="both"/>
        <w:rPr>
          <w:rFonts w:ascii="Times New Roman" w:hAnsi="Times New Roman" w:cs="Times New Roman"/>
          <w:b/>
          <w:color w:val="auto"/>
        </w:rPr>
      </w:pPr>
      <w:r>
        <w:rPr>
          <w:rFonts w:ascii="Times New Roman" w:hAnsi="Times New Roman" w:cs="Times New Roman"/>
          <w:color w:val="auto"/>
        </w:rPr>
        <w:t xml:space="preserve">Para la cumplimentación del formulario deberán seguirse las siguientes </w:t>
      </w:r>
      <w:r>
        <w:rPr>
          <w:rFonts w:ascii="Times New Roman" w:hAnsi="Times New Roman" w:cs="Times New Roman"/>
          <w:b/>
          <w:color w:val="auto"/>
        </w:rPr>
        <w:t>indicaciones:</w:t>
      </w:r>
    </w:p>
    <w:p w:rsidR="00447146" w:rsidRDefault="00447146" w:rsidP="00447146">
      <w:pPr>
        <w:shd w:val="clear" w:color="auto" w:fill="FFFFFF" w:themeFill="background1"/>
        <w:spacing w:before="120" w:after="120"/>
        <w:ind w:firstLine="709"/>
        <w:jc w:val="both"/>
        <w:rPr>
          <w:rFonts w:ascii="Times New Roman" w:hAnsi="Times New Roman" w:cs="Times New Roman"/>
          <w:color w:val="auto"/>
        </w:rPr>
      </w:pPr>
      <w:r>
        <w:rPr>
          <w:rFonts w:ascii="Times New Roman" w:hAnsi="Times New Roman" w:cs="Times New Roman"/>
          <w:color w:val="auto"/>
        </w:rPr>
        <w:t xml:space="preserve">Existe un modelo DEUC que la Excma. Diputación Provincial de Almería ha creado para el presente procedimiento de licitación, que se pone a disposición de los licitadores en el </w:t>
      </w:r>
      <w:r>
        <w:rPr>
          <w:rFonts w:ascii="Times New Roman" w:hAnsi="Times New Roman" w:cs="Times New Roman"/>
          <w:b/>
          <w:color w:val="auto"/>
        </w:rPr>
        <w:t>formato normalizado “.</w:t>
      </w:r>
      <w:proofErr w:type="spellStart"/>
      <w:r>
        <w:rPr>
          <w:rFonts w:ascii="Times New Roman" w:hAnsi="Times New Roman" w:cs="Times New Roman"/>
          <w:b/>
          <w:color w:val="auto"/>
        </w:rPr>
        <w:t>xml</w:t>
      </w:r>
      <w:proofErr w:type="spellEnd"/>
      <w:r>
        <w:rPr>
          <w:rFonts w:ascii="Times New Roman" w:hAnsi="Times New Roman" w:cs="Times New Roman"/>
          <w:b/>
          <w:color w:val="auto"/>
        </w:rPr>
        <w:t>”</w:t>
      </w:r>
      <w:r>
        <w:rPr>
          <w:rFonts w:ascii="Times New Roman" w:hAnsi="Times New Roman" w:cs="Times New Roman"/>
          <w:color w:val="auto"/>
        </w:rPr>
        <w:t xml:space="preserve">, junto con los demás documentos de la presente convocatoria en el perfil de contratante de la Corporación, alojado en la Plataforma de Contratación del Sector Público: </w:t>
      </w:r>
    </w:p>
    <w:p w:rsidR="00447146" w:rsidRDefault="00447146" w:rsidP="00447146">
      <w:pPr>
        <w:shd w:val="clear" w:color="auto" w:fill="FFFFFF" w:themeFill="background1"/>
        <w:spacing w:before="120" w:after="120"/>
        <w:ind w:firstLine="709"/>
        <w:jc w:val="both"/>
        <w:rPr>
          <w:rFonts w:ascii="Times New Roman" w:hAnsi="Times New Roman" w:cs="Times New Roman"/>
          <w:color w:val="C99C00" w:themeColor="accent5"/>
        </w:rPr>
      </w:pPr>
      <w:hyperlink r:id="rId38">
        <w:r>
          <w:rPr>
            <w:rFonts w:ascii="Times New Roman" w:hAnsi="Times New Roman" w:cs="Times New Roman"/>
            <w:color w:val="C99C00" w:themeColor="accent5"/>
            <w:u w:val="single"/>
          </w:rPr>
          <w:t>https://contrataciondelestado.es/wps/portal/!ut/p/b0/04_Sj9CPykssy0xPLMnMz0vMAfIjU1JTC3Iy87KtClKL0jJznPPzSooSSxLzSlL1w_Wj9KMyU5wK9COriiy0czPS8hO9fQO9jUJc0yLcK7UdbW31C3JzHQEcDVyB/</w:t>
        </w:r>
      </w:hyperlink>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licitador deberá almacenar localmente en su ordenador dicho archivo “.</w:t>
      </w:r>
      <w:proofErr w:type="spellStart"/>
      <w:r>
        <w:rPr>
          <w:rFonts w:ascii="Times New Roman" w:hAnsi="Times New Roman" w:cs="Times New Roman"/>
          <w:color w:val="auto"/>
        </w:rPr>
        <w:t>xml</w:t>
      </w:r>
      <w:proofErr w:type="spellEnd"/>
      <w:r>
        <w:rPr>
          <w:rFonts w:ascii="Times New Roman" w:hAnsi="Times New Roman" w:cs="Times New Roman"/>
          <w:color w:val="auto"/>
        </w:rPr>
        <w:t xml:space="preserve">” y acceder después al servicio DEUC electrónico como </w:t>
      </w:r>
      <w:r>
        <w:rPr>
          <w:rFonts w:ascii="Times New Roman" w:hAnsi="Times New Roman" w:cs="Times New Roman"/>
          <w:b/>
          <w:color w:val="auto"/>
        </w:rPr>
        <w:t>“operador económico”</w:t>
      </w:r>
      <w:r>
        <w:rPr>
          <w:rFonts w:ascii="Times New Roman" w:hAnsi="Times New Roman" w:cs="Times New Roman"/>
          <w:color w:val="auto"/>
        </w:rPr>
        <w:t xml:space="preserve">, desde donde deberá importarlo haciendo </w:t>
      </w:r>
      <w:proofErr w:type="spellStart"/>
      <w:r>
        <w:rPr>
          <w:rFonts w:ascii="Times New Roman" w:hAnsi="Times New Roman" w:cs="Times New Roman"/>
          <w:color w:val="auto"/>
        </w:rPr>
        <w:t>click</w:t>
      </w:r>
      <w:proofErr w:type="spellEnd"/>
      <w:r>
        <w:rPr>
          <w:rFonts w:ascii="Times New Roman" w:hAnsi="Times New Roman" w:cs="Times New Roman"/>
          <w:color w:val="auto"/>
        </w:rPr>
        <w:t xml:space="preserve"> en la opción “importar un DEUC” y cargar el archivo haciendo </w:t>
      </w:r>
      <w:proofErr w:type="spellStart"/>
      <w:r>
        <w:rPr>
          <w:rFonts w:ascii="Times New Roman" w:hAnsi="Times New Roman" w:cs="Times New Roman"/>
          <w:color w:val="auto"/>
        </w:rPr>
        <w:t>click</w:t>
      </w:r>
      <w:proofErr w:type="spellEnd"/>
      <w:r>
        <w:rPr>
          <w:rFonts w:ascii="Times New Roman" w:hAnsi="Times New Roman" w:cs="Times New Roman"/>
          <w:color w:val="auto"/>
        </w:rPr>
        <w:t xml:space="preserve"> en el botón “seleccionar archivo”. Una vez cargado el archivo .</w:t>
      </w:r>
      <w:proofErr w:type="spellStart"/>
      <w:r>
        <w:rPr>
          <w:rFonts w:ascii="Times New Roman" w:hAnsi="Times New Roman" w:cs="Times New Roman"/>
          <w:color w:val="auto"/>
        </w:rPr>
        <w:t>xml</w:t>
      </w:r>
      <w:proofErr w:type="spellEnd"/>
      <w:r>
        <w:rPr>
          <w:rFonts w:ascii="Times New Roman" w:hAnsi="Times New Roman" w:cs="Times New Roman"/>
          <w:color w:val="auto"/>
        </w:rPr>
        <w:t>, el licitador deberá seguir las instrucciones y rellenar los campos que aparezcan en las sucesivas pantallas.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El formulario normalizado DEUC, una vez cumplimentado, deberá incorporarse a la documentación del </w:t>
      </w:r>
      <w:r>
        <w:rPr>
          <w:rFonts w:ascii="Times New Roman" w:hAnsi="Times New Roman" w:cs="Times New Roman"/>
          <w:b/>
          <w:color w:val="auto"/>
        </w:rPr>
        <w:t>Sobre “A”</w:t>
      </w:r>
      <w:r>
        <w:rPr>
          <w:rFonts w:ascii="Times New Roman" w:hAnsi="Times New Roman" w:cs="Times New Roman"/>
          <w:color w:val="auto"/>
        </w:rPr>
        <w:t xml:space="preserve">.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caso de que la solvencia o </w:t>
      </w:r>
      <w:r>
        <w:rPr>
          <w:rFonts w:ascii="Times New Roman" w:hAnsi="Times New Roman" w:cs="Times New Roman"/>
          <w:b/>
          <w:bCs/>
          <w:color w:val="auto"/>
        </w:rPr>
        <w:t>adscripción de medios</w:t>
      </w:r>
      <w:r>
        <w:rPr>
          <w:rFonts w:ascii="Times New Roman" w:hAnsi="Times New Roman" w:cs="Times New Roman"/>
          <w:bCs/>
          <w:color w:val="auto"/>
        </w:rPr>
        <w:t xml:space="preserve"> </w:t>
      </w:r>
      <w:r>
        <w:rPr>
          <w:rFonts w:ascii="Times New Roman" w:hAnsi="Times New Roman" w:cs="Times New Roman"/>
          <w:color w:val="auto"/>
        </w:rPr>
        <w:t xml:space="preserve">exigida se cumpla con </w:t>
      </w:r>
      <w:r>
        <w:rPr>
          <w:rFonts w:ascii="Times New Roman" w:hAnsi="Times New Roman" w:cs="Times New Roman"/>
          <w:b/>
          <w:bCs/>
          <w:color w:val="auto"/>
        </w:rPr>
        <w:t xml:space="preserve">medios externos </w:t>
      </w:r>
      <w:r>
        <w:rPr>
          <w:rFonts w:ascii="Times New Roman" w:hAnsi="Times New Roman" w:cs="Times New Roman"/>
          <w:color w:val="auto"/>
        </w:rPr>
        <w:t>al licitador, deberá rellenarse y presentarse un DEUC por el licitador y otro por cada uno de los medios adscritos a la ejecución del contrato.</w:t>
      </w:r>
    </w:p>
    <w:p w:rsidR="00447146" w:rsidRDefault="00447146" w:rsidP="00447146">
      <w:pPr>
        <w:tabs>
          <w:tab w:val="left" w:pos="851"/>
          <w:tab w:val="left" w:pos="1439"/>
          <w:tab w:val="left" w:pos="2879"/>
          <w:tab w:val="left" w:pos="4319"/>
          <w:tab w:val="left" w:pos="5759"/>
          <w:tab w:val="left" w:pos="8351"/>
        </w:tabs>
        <w:spacing w:before="120" w:after="120" w:line="276" w:lineRule="auto"/>
        <w:ind w:firstLine="346"/>
        <w:jc w:val="both"/>
        <w:rPr>
          <w:rFonts w:ascii="Times New Roman" w:hAnsi="Times New Roman" w:cs="Times New Roman"/>
          <w:iCs/>
          <w:color w:val="auto"/>
        </w:rPr>
      </w:pPr>
      <w:r>
        <w:rPr>
          <w:rFonts w:ascii="Times New Roman" w:hAnsi="Times New Roman" w:cs="Times New Roman"/>
          <w:iCs/>
          <w:color w:val="auto"/>
        </w:rPr>
        <w:t xml:space="preserve">En el supuesto de que en el Anexo I se prevea la posibilidad de licitar </w:t>
      </w:r>
      <w:r>
        <w:rPr>
          <w:rFonts w:ascii="Times New Roman" w:hAnsi="Times New Roman" w:cs="Times New Roman"/>
          <w:b/>
          <w:iCs/>
          <w:color w:val="auto"/>
        </w:rPr>
        <w:t>por lotes</w:t>
      </w:r>
      <w:r>
        <w:rPr>
          <w:rFonts w:ascii="Times New Roman" w:hAnsi="Times New Roman" w:cs="Times New Roman"/>
          <w:iCs/>
          <w:color w:val="auto"/>
        </w:rPr>
        <w:t xml:space="preserve"> y los requisitos de solvencia difieran de un lote a otro, se aportará una declaración responsable por cada lote o grupo de lotes a los que se aplique los mismos requisitos de solvencia.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 xml:space="preserve">Si varias empresas concurren constituyendo una </w:t>
      </w:r>
      <w:r>
        <w:rPr>
          <w:rFonts w:ascii="Times New Roman" w:hAnsi="Times New Roman" w:cs="Times New Roman"/>
          <w:b/>
          <w:color w:val="auto"/>
        </w:rPr>
        <w:t>unión temporal</w:t>
      </w:r>
      <w:r>
        <w:rPr>
          <w:rFonts w:ascii="Times New Roman" w:hAnsi="Times New Roman" w:cs="Times New Roman"/>
          <w:color w:val="auto"/>
        </w:rPr>
        <w:t>, cada una de las que la componen deberá acreditar su capacidad de obrar presentando todas y cada una de ellas un formulario normalizado DEUC, debiendo acompañar asimismo un escrito de compromiso en el que indicarán los nombres y circunstancias de los empresarios que se agrupan, el porcentaje de participación de cada uno de ellos y la designación de un representante o apoderado único de la unión que durante la vigencia del contrato ha de ostentar la plena representación de la misma frente a la Administración. El citado documento deberá estar firmado por los representantes de cada una de las empresas que compongan la unión.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Además del formulario o los formularios DEUC y del compromiso de constitución de la UTE (en su caso), en el Sobre “A”, deberá incluirse la declaración de los licitadores de su pertenencia, o no, a un grupo de empresas, conforme al modelo del anexo VI.</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Las </w:t>
      </w:r>
      <w:r>
        <w:rPr>
          <w:rFonts w:ascii="Times New Roman" w:hAnsi="Times New Roman" w:cs="Times New Roman"/>
          <w:bCs/>
          <w:color w:val="auto"/>
        </w:rPr>
        <w:t>empresas</w:t>
      </w:r>
      <w:r>
        <w:rPr>
          <w:rFonts w:ascii="Times New Roman" w:hAnsi="Times New Roman" w:cs="Times New Roman"/>
          <w:b/>
          <w:bCs/>
          <w:color w:val="auto"/>
        </w:rPr>
        <w:t xml:space="preserve"> </w:t>
      </w:r>
      <w:r>
        <w:rPr>
          <w:rFonts w:ascii="Times New Roman" w:hAnsi="Times New Roman" w:cs="Times New Roman"/>
          <w:color w:val="auto"/>
        </w:rPr>
        <w:t xml:space="preserve">que figuren </w:t>
      </w:r>
      <w:r>
        <w:rPr>
          <w:rFonts w:ascii="Times New Roman" w:hAnsi="Times New Roman" w:cs="Times New Roman"/>
          <w:bCs/>
          <w:color w:val="auto"/>
        </w:rPr>
        <w:t>inscritas</w:t>
      </w:r>
      <w:r>
        <w:rPr>
          <w:rFonts w:ascii="Times New Roman" w:hAnsi="Times New Roman" w:cs="Times New Roman"/>
          <w:b/>
          <w:bCs/>
          <w:color w:val="auto"/>
        </w:rPr>
        <w:t xml:space="preserve"> </w:t>
      </w:r>
      <w:r>
        <w:rPr>
          <w:rFonts w:ascii="Times New Roman" w:hAnsi="Times New Roman" w:cs="Times New Roman"/>
          <w:color w:val="auto"/>
        </w:rPr>
        <w:t>en el Registro de Licitadores de la Comunidad Autónoma de Andalucía o en el Registro de Licitadores y Empresas Clasificadas del Estado no estarán obligadas a facilitar aquellos datos que ya figuren inscritos de manera actualizada, siempre y cuando se indique dicha circunstancia en el formulario normalizado del DEUC. En todo caso, es el licitador quien debe asegurarse de qué datos figuran efectivamente inscritos y actualizados y cuáles no. Cuando alguno de los datos o informaciones requeridos no conste en los Registros de Licitadores citados o no figure actualizado en los mismos, deberá aportarse mediante la cumplimentación del formulario.</w:t>
      </w:r>
    </w:p>
    <w:p w:rsidR="00447146" w:rsidRDefault="00447146" w:rsidP="00447146">
      <w:pPr>
        <w:spacing w:before="120" w:after="120" w:line="276" w:lineRule="auto"/>
        <w:ind w:firstLine="346"/>
        <w:jc w:val="center"/>
        <w:rPr>
          <w:rFonts w:ascii="Times New Roman" w:hAnsi="Times New Roman" w:cs="Times New Roman"/>
          <w:b/>
          <w:bCs/>
          <w:color w:val="auto"/>
        </w:rPr>
      </w:pPr>
      <w:r>
        <w:rPr>
          <w:rFonts w:ascii="Times New Roman" w:hAnsi="Times New Roman" w:cs="Times New Roman"/>
          <w:b/>
          <w:bCs/>
          <w:color w:val="auto"/>
        </w:rPr>
        <w:t>ESTRUCTURA DEL FORMULARIO NORMALIZADO DEUC</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I: Información sobre el procedimiento de contratación y el poder adjudicador o la entidad adjudicadora.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Esta parte del documento la cumplimenta el órgano de contratación (el resto del formulario lo debe cumplimentar el licitador).</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II: Información sobre el operador económico.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Esta parte recoge información sobre la empresa licitadora. En la identificación del operador económico, se deberá indicar el NIF si se trata de ciudadanos o empresas españolas, el NIE si se trata de ciudadanos extranjeros residentes en España, y el VIES o DUNS si se trata de empresas extranjeras.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pregunta del apartado II.C). sobre si se basa el operador económico en la capacidad de otras entidades para satisfacer los criterios de selección, se refiere a la integración de la solvencia con medios externos recogida en el artículo 75 de la Ley de Contratos del Sector Público, no a los casos de constitución de uniones temporales de empresas. (Debe comprobarse en el PCAP específico de cada contrato si se contempla esta posibilidad).</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declaración sobre si se concurre en UTE a la licitación se recoge en la última pregunta del apartado II.A). La subcontratación de trabajos se recoge en el apartado II.D).</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lastRenderedPageBreak/>
        <w:t>A la pregunta del apartado II.A). sobre si figura inscrito en una lista oficial de operadores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económicos autorizados o tiene un certificado equivalente (p. ej. si la empresa está inscrita en el Registro Oficial de Licitadores y Empresas Clasificadas del Estado –ROLECE- o su equivalente autonómico) la empresa deberá cumplimentar una de las opciones siguientes: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Sí: si se encuentra clasificada.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No: si no se encuentra clasificada.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No procede: si la clasificación no es exigida para el contrato que se licita.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Para indicar el nombre de la lista o certificado, procede contestar si la empresa está clasificada como contratista de obras o de servicios. Como número de inscripción o certificación basta con consignar el propio NIF, CIF, NIE, VIES o DUNS de la empresa.</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III: Motivos de exclusión.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Las empresas deberán responder a todas las preguntas que se formulan en la parte III del formulario normalizado DEUC.</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IV: Criterios de selección.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Cuando los licitadores rellenen el DEUC, únicamente será necesario cumplimentar las secciones del mismo que estén activadas.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Posteriormente, si el órgano de contratación lo estima conveniente, en aras a garantizar el buen fin del procedimiento, podrá recabar, en cualquier momento anterior a la adopción de la propuesta de adjudicación, que los licitadores aporten la documentación acreditativa del cumplimiento de las condiciones de solvencia establecidas para ser adjudicatario del contrato. En todo caso, dicha documentación le será siempre requerida al propuesto como adjudicatario.</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V: Reducción del número de candidatos cualificados.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un procedimiento abierto, el empresario no tiene que cumplimentar esta parte.</w:t>
      </w:r>
    </w:p>
    <w:p w:rsidR="00447146" w:rsidRDefault="00447146" w:rsidP="00447146">
      <w:pPr>
        <w:spacing w:before="120" w:after="120" w:line="276" w:lineRule="auto"/>
        <w:ind w:firstLine="346"/>
        <w:jc w:val="both"/>
        <w:rPr>
          <w:rFonts w:ascii="Times New Roman" w:hAnsi="Times New Roman" w:cs="Times New Roman"/>
          <w:b/>
          <w:bCs/>
          <w:i/>
          <w:iCs/>
          <w:color w:val="auto"/>
        </w:rPr>
      </w:pPr>
      <w:r>
        <w:rPr>
          <w:rFonts w:ascii="Times New Roman" w:hAnsi="Times New Roman" w:cs="Times New Roman"/>
          <w:b/>
          <w:bCs/>
          <w:i/>
          <w:iCs/>
          <w:color w:val="auto"/>
        </w:rPr>
        <w:t>Parte VI: Declaraciones finales.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Esta parte debe ser cumplimentada por la empresa interesada y firmada electrónicamente en todo caso.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Una vez el formulario DEUC esté cumplimentado por el interesado, deberá ser exportado en formato .</w:t>
      </w:r>
      <w:proofErr w:type="spellStart"/>
      <w:r>
        <w:rPr>
          <w:rFonts w:ascii="Times New Roman" w:hAnsi="Times New Roman" w:cs="Times New Roman"/>
          <w:color w:val="auto"/>
        </w:rPr>
        <w:t>pdf</w:t>
      </w:r>
      <w:proofErr w:type="spellEnd"/>
      <w:r>
        <w:rPr>
          <w:rFonts w:ascii="Times New Roman" w:hAnsi="Times New Roman" w:cs="Times New Roman"/>
          <w:color w:val="auto"/>
        </w:rPr>
        <w:t xml:space="preserve"> y firmado electrónicamente por la empresa licitadora, para ser incorporado a la documentación del Sobre “A”.</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Para más información sobre la cumplimentación del formulario, se puede consultar la Resolución de 6 de abril de 2016, de la Dirección General del Patrimonio del Estado, por la que se publica la Recomendación de la Junta Consultiva de Contratación Administrativa </w:t>
      </w:r>
      <w:r>
        <w:rPr>
          <w:rFonts w:ascii="Times New Roman" w:hAnsi="Times New Roman" w:cs="Times New Roman"/>
          <w:color w:val="auto"/>
        </w:rPr>
        <w:lastRenderedPageBreak/>
        <w:t>sobre la utilización del Documento Europeo Único de Contratación previsto en la nueva Directiva de contratación pública (B.O.E. de 8 de abril de 2016).</w:t>
      </w:r>
      <w:r>
        <w:br w:type="page"/>
      </w:r>
    </w:p>
    <w:p w:rsidR="00447146" w:rsidRDefault="00447146" w:rsidP="00447146">
      <w:pPr>
        <w:spacing w:after="240" w:line="276" w:lineRule="auto"/>
        <w:ind w:firstLine="346"/>
        <w:jc w:val="both"/>
        <w:rPr>
          <w:rFonts w:ascii="Times New Roman" w:hAnsi="Times New Roman" w:cs="Times New Roman"/>
          <w:b/>
          <w:bCs/>
          <w:color w:val="auto"/>
          <w:u w:val="double"/>
        </w:rPr>
      </w:pPr>
      <w:r>
        <w:rPr>
          <w:rFonts w:ascii="Times New Roman" w:hAnsi="Times New Roman" w:cs="Times New Roman"/>
          <w:b/>
          <w:bCs/>
          <w:color w:val="auto"/>
          <w:u w:val="double"/>
        </w:rPr>
        <w:lastRenderedPageBreak/>
        <w:t>ANEXO III.- DOCUMENTACIÓN JUSTIFICATIVA RELATIVA A LA APTITUD, CAPACIDAD Y SOLVENCIA Y DEMÁS DOCUMENTACIÓN EXIGIBLE.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El licitador propuesto para la adjudicación del contrato, tras recibir el requerimiento, además de la documentación exigible en los apartados 2 a 7 de la cláusula 9.2, deberá acreditar la siguiente documentación establecida en el apartado 1 de la cláusula 9.2:</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 xml:space="preserve">1.- </w:t>
      </w:r>
      <w:r>
        <w:rPr>
          <w:rFonts w:ascii="Times New Roman" w:hAnsi="Times New Roman" w:cs="Times New Roman"/>
          <w:b/>
          <w:bCs/>
          <w:color w:val="auto"/>
          <w:u w:val="single"/>
        </w:rPr>
        <w:t>Documentos acreditativos de la personalidad del empresario y su ámbito de actividad</w:t>
      </w:r>
      <w:r>
        <w:rPr>
          <w:rFonts w:ascii="Times New Roman" w:hAnsi="Times New Roman" w:cs="Times New Roman"/>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u w:val="single"/>
        </w:rPr>
        <w:t xml:space="preserve">Persona física: </w:t>
      </w:r>
      <w:r>
        <w:rPr>
          <w:rFonts w:ascii="Times New Roman" w:hAnsi="Times New Roman" w:cs="Times New Roman"/>
          <w:color w:val="auto"/>
        </w:rPr>
        <w:t>Copia del DNI o del documento que haga sus veces.</w:t>
      </w:r>
    </w:p>
    <w:p w:rsidR="00447146" w:rsidRDefault="00447146" w:rsidP="00447146">
      <w:pPr>
        <w:spacing w:before="120" w:after="120" w:line="276" w:lineRule="auto"/>
        <w:ind w:firstLine="346"/>
        <w:jc w:val="both"/>
        <w:rPr>
          <w:rFonts w:ascii="Times New Roman" w:hAnsi="Times New Roman" w:cs="Times New Roman"/>
          <w:color w:val="auto"/>
          <w:u w:val="single"/>
        </w:rPr>
      </w:pPr>
      <w:r>
        <w:rPr>
          <w:rFonts w:ascii="Times New Roman" w:hAnsi="Times New Roman" w:cs="Times New Roman"/>
          <w:color w:val="auto"/>
          <w:u w:val="single"/>
        </w:rPr>
        <w:t>Persona jurídica:</w:t>
      </w:r>
    </w:p>
    <w:p w:rsidR="00447146" w:rsidRDefault="00447146" w:rsidP="00447146">
      <w:pPr>
        <w:numPr>
          <w:ilvl w:val="0"/>
          <w:numId w:val="3"/>
        </w:numPr>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rPr>
        <w:t>Copia del NIF.</w:t>
      </w:r>
    </w:p>
    <w:p w:rsidR="00447146" w:rsidRDefault="00447146" w:rsidP="00447146">
      <w:pPr>
        <w:numPr>
          <w:ilvl w:val="0"/>
          <w:numId w:val="3"/>
        </w:numPr>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rPr>
        <w:t>Escritura de constitución o modificación, en su caso, debidamente inscrita en el Registro Mercantil, cuando este requisito fuera exigible conforme a la legislación mercantil que le sea aplicable o certificado del Registro Mercantil. Si no lo fuere, deberán presentar la escritura o documento de constitución, estatutos o acto fundacional, en el que consten las normas por las que se regula su actividad, inscritos, en su caso, en el correspondiente Registro oficial que fuera preceptivo.</w:t>
      </w:r>
    </w:p>
    <w:p w:rsidR="00447146" w:rsidRDefault="00447146" w:rsidP="00447146">
      <w:pPr>
        <w:spacing w:before="120" w:after="120" w:line="276" w:lineRule="auto"/>
        <w:ind w:firstLine="346"/>
        <w:contextualSpacing/>
        <w:jc w:val="both"/>
        <w:rPr>
          <w:rFonts w:ascii="Times New Roman" w:hAnsi="Times New Roman" w:cs="Times New Roman"/>
          <w:color w:val="auto"/>
        </w:rPr>
      </w:pPr>
      <w:r>
        <w:rPr>
          <w:rFonts w:ascii="Times New Roman" w:hAnsi="Times New Roman" w:cs="Times New Roman"/>
          <w:b/>
          <w:color w:val="auto"/>
        </w:rPr>
        <w:t xml:space="preserve">2.- </w:t>
      </w:r>
      <w:r>
        <w:rPr>
          <w:rFonts w:ascii="Times New Roman" w:hAnsi="Times New Roman" w:cs="Times New Roman"/>
          <w:b/>
          <w:color w:val="auto"/>
          <w:u w:val="single"/>
        </w:rPr>
        <w:t>Documentos que acrediten, en su caso, la representación de personas jurídicas</w:t>
      </w:r>
      <w:r>
        <w:rPr>
          <w:rFonts w:ascii="Times New Roman" w:hAnsi="Times New Roman" w:cs="Times New Roman"/>
          <w:color w:val="auto"/>
        </w:rPr>
        <w:t>:</w:t>
      </w:r>
    </w:p>
    <w:p w:rsidR="00447146" w:rsidRP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En el </w:t>
      </w:r>
      <w:r w:rsidRPr="00447146">
        <w:rPr>
          <w:rFonts w:ascii="Times New Roman" w:hAnsi="Times New Roman" w:cs="Times New Roman"/>
          <w:color w:val="auto"/>
        </w:rPr>
        <w:t>caso de que se aporte un certificado de estar inscrito en el ROLECE o en el Registro Oficial de la Comunidad Autónoma de Andalucía, éste será suficiente si en el mismo consta la representación y facultades del firmante de la proposición, debiéndose valorar por la Mesa de contratación si éstas son suficientes para el contrato.</w:t>
      </w:r>
    </w:p>
    <w:p w:rsidR="00447146" w:rsidRDefault="00447146" w:rsidP="00447146">
      <w:pPr>
        <w:spacing w:before="120" w:after="120" w:line="276" w:lineRule="auto"/>
        <w:ind w:firstLine="346"/>
        <w:contextualSpacing/>
        <w:jc w:val="both"/>
        <w:rPr>
          <w:rFonts w:ascii="Times New Roman" w:hAnsi="Times New Roman" w:cs="Times New Roman"/>
          <w:color w:val="auto"/>
        </w:rPr>
      </w:pPr>
      <w:r w:rsidRPr="00447146">
        <w:rPr>
          <w:rFonts w:ascii="Times New Roman" w:hAnsi="Times New Roman" w:cs="Times New Roman"/>
          <w:color w:val="auto"/>
        </w:rPr>
        <w:t>En el caso de no constar en el ROLECE o en el Registro Oficial de la Comunidad Autónoma de Andalucía, o de que la representación y facultades que consten en el mismo no sean suficientes, se deberá solicitar el bastanteo  ante la Diputación de Almería, a través de la Oficina Virtual, mediante una solicitud</w:t>
      </w:r>
      <w:r>
        <w:rPr>
          <w:rFonts w:ascii="Times New Roman" w:hAnsi="Times New Roman" w:cs="Times New Roman"/>
          <w:color w:val="auto"/>
        </w:rPr>
        <w:t xml:space="preserve"> general, dirigida a la Secretaría General, adjuntando la escritura donde conste la designación, vigencia y facultades del representante/s (el poder deberá figurar inscrito, en su caso, en el Registro Mercantil; si se trata de un poder para acto concreto no es necesaria la inscripción en el Registro Mercantil, de acuerdo con el art. 94.5 del Reglamento del Registro Mercantil). Deberá adjuntarse el justificante de abono de la cantidad de dieciocho (18) euros/bastanteo, mediante su ingreso en la siguiente cuenta: CAJAMAR: ES63 3058 0199 48 2732000063.</w:t>
      </w:r>
    </w:p>
    <w:p w:rsidR="00447146" w:rsidRDefault="00447146" w:rsidP="00447146">
      <w:pPr>
        <w:pStyle w:val="Prrafodelista"/>
        <w:spacing w:before="120" w:after="120" w:line="240" w:lineRule="auto"/>
        <w:ind w:left="360"/>
        <w:jc w:val="both"/>
        <w:rPr>
          <w:rFonts w:ascii="Times New Roman" w:hAnsi="Times New Roman" w:cs="Times New Roman"/>
          <w:color w:val="auto"/>
          <w:sz w:val="24"/>
          <w:szCs w:val="24"/>
        </w:rPr>
      </w:pPr>
      <w:r>
        <w:rPr>
          <w:rFonts w:ascii="Times New Roman" w:hAnsi="Times New Roman" w:cs="Times New Roman"/>
          <w:b/>
          <w:bCs/>
          <w:color w:val="auto"/>
          <w:sz w:val="24"/>
          <w:szCs w:val="24"/>
          <w:u w:val="single"/>
        </w:rPr>
        <w:t>3.- Empresarios extranjeros</w:t>
      </w:r>
      <w:r>
        <w:rPr>
          <w:rFonts w:ascii="Times New Roman" w:hAnsi="Times New Roman" w:cs="Times New Roman"/>
          <w:color w:val="auto"/>
          <w:sz w:val="24"/>
          <w:szCs w:val="24"/>
          <w:u w:val="single"/>
        </w:rPr>
        <w:t>:</w:t>
      </w:r>
      <w:r>
        <w:rPr>
          <w:rFonts w:ascii="Times New Roman" w:hAnsi="Times New Roman" w:cs="Times New Roman"/>
          <w:color w:val="auto"/>
          <w:sz w:val="24"/>
          <w:szCs w:val="24"/>
        </w:rPr>
        <w:t xml:space="preserve"> Además de la documentación que se exige en este pliego, deberán aportar: </w:t>
      </w:r>
    </w:p>
    <w:p w:rsidR="00447146" w:rsidRDefault="00447146" w:rsidP="00447146">
      <w:pPr>
        <w:numPr>
          <w:ilvl w:val="0"/>
          <w:numId w:val="21"/>
        </w:numPr>
        <w:suppressAutoHyphens w:val="0"/>
        <w:spacing w:before="120" w:after="120"/>
        <w:jc w:val="both"/>
        <w:textAlignment w:val="auto"/>
        <w:rPr>
          <w:rFonts w:ascii="Times New Roman" w:hAnsi="Times New Roman" w:cs="Times New Roman"/>
          <w:color w:val="auto"/>
        </w:rPr>
      </w:pPr>
      <w:r>
        <w:rPr>
          <w:rFonts w:ascii="Times New Roman" w:hAnsi="Times New Roman" w:cs="Times New Roman"/>
          <w:color w:val="auto"/>
        </w:rPr>
        <w:t xml:space="preserve">Las empresas que sean nacionales de Estados miembros de la Unión Europea o signatarios del Acuerdo sobre el Espacio Económico Europeo, habrán de acreditar su capacidad de </w:t>
      </w:r>
      <w:r>
        <w:rPr>
          <w:rFonts w:ascii="Times New Roman" w:hAnsi="Times New Roman" w:cs="Times New Roman"/>
          <w:color w:val="auto"/>
        </w:rPr>
        <w:lastRenderedPageBreak/>
        <w:t>obrar mediante su inscripción en el registro procedente, de acuerdo con la legislación del Estado donde están establecidas, o mediante la presentación de una declaración jurada o un certificado, en los términos que se establezcan reglamentariamente, de acuerdo con las disposiciones comunitarias de aplicación, debiendo de estar inscritas en alguno de los registros que se indican en el Anexo I del Reglamento General de la LCAP.</w:t>
      </w:r>
    </w:p>
    <w:p w:rsidR="00447146" w:rsidRDefault="00447146" w:rsidP="00447146">
      <w:pPr>
        <w:numPr>
          <w:ilvl w:val="0"/>
          <w:numId w:val="21"/>
        </w:numPr>
        <w:suppressAutoHyphens w:val="0"/>
        <w:spacing w:before="120" w:after="120"/>
        <w:jc w:val="both"/>
        <w:textAlignment w:val="auto"/>
        <w:rPr>
          <w:rFonts w:ascii="Times New Roman" w:hAnsi="Times New Roman" w:cs="Times New Roman"/>
          <w:color w:val="auto"/>
        </w:rPr>
      </w:pPr>
      <w:r>
        <w:rPr>
          <w:rFonts w:ascii="Times New Roman" w:hAnsi="Times New Roman" w:cs="Times New Roman"/>
          <w:color w:val="auto"/>
        </w:rPr>
        <w:t>Los demás empresarios extranjeros deberán acreditar su capacidad de obrar mediante informe expedido por la representación diplomática permanente de España en el Estado correspondiente o de la Oficina Consular en cuyo ámbito territorial radique el domicilio de la empresa.</w:t>
      </w:r>
    </w:p>
    <w:p w:rsidR="00447146" w:rsidRDefault="00447146" w:rsidP="00447146">
      <w:pPr>
        <w:numPr>
          <w:ilvl w:val="0"/>
          <w:numId w:val="21"/>
        </w:numPr>
        <w:suppressAutoHyphens w:val="0"/>
        <w:spacing w:before="120" w:after="120"/>
        <w:jc w:val="both"/>
        <w:textAlignment w:val="auto"/>
        <w:rPr>
          <w:rFonts w:ascii="Times New Roman" w:hAnsi="Times New Roman" w:cs="Times New Roman"/>
          <w:color w:val="auto"/>
        </w:rPr>
      </w:pPr>
      <w:r>
        <w:rPr>
          <w:rFonts w:ascii="Times New Roman" w:hAnsi="Times New Roman" w:cs="Times New Roman"/>
          <w:color w:val="auto"/>
        </w:rPr>
        <w:t>Además, las personas físicas o jurídicas de Estados no pertenecientes a la Unión Europea o de estados signatarios del Acuerdo sobre el Espacio Económico Europeo deberán justificar mediante informe de la Oficina Económica y Comercial de España en el exterior, que el Estado de procedencia de la empresa extranjera admite a su vez la participación de empresas españolas en la contratación con los entes del sector público asimilables a los enumerados en el artículo 3 de la LCSP, en forma sustancialmente análoga. En los contratos sujetos a regulación armonizada se prescindirá del informe sobre reciprocidad en relación con las empresas de Estados signatarios del Acuerdo sobre Contratación Pública de la Organización Mundial del Comercio (este último párrafo no ponerlo en los simplificados y en los abreviados)</w:t>
      </w:r>
    </w:p>
    <w:p w:rsidR="00447146" w:rsidRDefault="00447146" w:rsidP="00447146">
      <w:pPr>
        <w:suppressAutoHyphens w:val="0"/>
        <w:spacing w:before="120" w:after="120"/>
        <w:jc w:val="both"/>
        <w:textAlignment w:val="auto"/>
        <w:rPr>
          <w:rFonts w:ascii="Times New Roman" w:hAnsi="Times New Roman" w:cs="Times New Roman"/>
          <w:color w:val="auto"/>
        </w:rPr>
      </w:pPr>
      <w:r>
        <w:rPr>
          <w:rFonts w:ascii="Times New Roman" w:hAnsi="Times New Roman" w:cs="Times New Roman"/>
          <w:color w:val="auto"/>
        </w:rPr>
        <w:t>Toda la documentación se presentará en castellano.</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4.- Unión Temporal</w:t>
      </w:r>
      <w:r>
        <w:rPr>
          <w:rFonts w:ascii="Times New Roman" w:hAnsi="Times New Roman" w:cs="Times New Roman"/>
          <w:color w:val="auto"/>
          <w:u w:val="single"/>
        </w:rPr>
        <w:t>:</w:t>
      </w:r>
      <w:r>
        <w:rPr>
          <w:rFonts w:ascii="Times New Roman" w:hAnsi="Times New Roman" w:cs="Times New Roman"/>
          <w:color w:val="auto"/>
        </w:rPr>
        <w:t xml:space="preserve"> Si varios empresarios acuden a la licitación constituyendo una unión temporal, cada uno de ellos deberá acreditar su personalidad y capacidad, indicando los nombres y circunstancias de los empresarios que la suscriban, la participación de cada uno de ellos, así como el compromiso de constituirse formalmente en unión temporal de empresas en caso de resultar adjudicatarios del contrato  la designación de un representante o apoderado único de la unión con poderes bastantes para ejercitar los derechos y cumplir las obligaciones que del contrato se deriven hasta la extinción del mismo, sin perjuicio de la existencia de poderes mancomunados que puedan otorgar las empresas para cobros y pagos de cuantía significativa.</w:t>
      </w:r>
    </w:p>
    <w:p w:rsidR="00447146" w:rsidRDefault="00447146" w:rsidP="00447146">
      <w:pPr>
        <w:spacing w:before="120" w:after="120" w:line="276" w:lineRule="auto"/>
        <w:ind w:firstLine="346"/>
        <w:jc w:val="both"/>
        <w:rPr>
          <w:rFonts w:ascii="Times New Roman" w:hAnsi="Times New Roman" w:cs="Times New Roman"/>
          <w:b/>
          <w:bCs/>
          <w:color w:val="auto"/>
        </w:rPr>
      </w:pPr>
      <w:r>
        <w:rPr>
          <w:rFonts w:ascii="Times New Roman" w:hAnsi="Times New Roman" w:cs="Times New Roman"/>
          <w:b/>
          <w:bCs/>
          <w:color w:val="auto"/>
          <w:u w:val="single"/>
        </w:rPr>
        <w:t>5.- Solvencia económica y financiera</w:t>
      </w:r>
      <w:r>
        <w:rPr>
          <w:rFonts w:ascii="Times New Roman" w:hAnsi="Times New Roman" w:cs="Times New Roman"/>
          <w:b/>
          <w:bCs/>
          <w:color w:val="auto"/>
        </w:rPr>
        <w:t xml:space="preserve">.- </w:t>
      </w:r>
      <w:r>
        <w:rPr>
          <w:rFonts w:ascii="Times New Roman" w:hAnsi="Times New Roman" w:cs="Times New Roman"/>
          <w:color w:val="auto"/>
        </w:rPr>
        <w:t>Deberá acreditarse mediante la</w:t>
      </w:r>
      <w:r>
        <w:rPr>
          <w:rFonts w:ascii="Times New Roman" w:hAnsi="Times New Roman" w:cs="Times New Roman"/>
          <w:b/>
          <w:bCs/>
          <w:color w:val="auto"/>
        </w:rPr>
        <w:t xml:space="preserve"> cifra anual de negocios del licitador de los tres (3) últimos años:</w:t>
      </w:r>
    </w:p>
    <w:p w:rsidR="00447146" w:rsidRDefault="00447146" w:rsidP="00447146">
      <w:pPr>
        <w:numPr>
          <w:ilvl w:val="0"/>
          <w:numId w:val="3"/>
        </w:numPr>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u w:val="single"/>
        </w:rPr>
        <w:t>Solvencia mínima exigida</w:t>
      </w:r>
      <w:r>
        <w:rPr>
          <w:rFonts w:ascii="Times New Roman" w:hAnsi="Times New Roman" w:cs="Times New Roman"/>
          <w:color w:val="auto"/>
        </w:rPr>
        <w:t>: El año de mayor ejecución deberá ser, al menos, equivalente al valor estimado del contrato. (</w:t>
      </w:r>
      <w:proofErr w:type="spellStart"/>
      <w:r>
        <w:rPr>
          <w:rFonts w:ascii="Times New Roman" w:hAnsi="Times New Roman" w:cs="Times New Roman"/>
          <w:color w:val="auto"/>
        </w:rPr>
        <w:t>xxxx</w:t>
      </w:r>
      <w:proofErr w:type="spellEnd"/>
      <w:r>
        <w:rPr>
          <w:rFonts w:ascii="Times New Roman" w:hAnsi="Times New Roman" w:cs="Times New Roman"/>
          <w:color w:val="auto"/>
        </w:rPr>
        <w:t>.-€)</w:t>
      </w:r>
    </w:p>
    <w:p w:rsidR="00447146" w:rsidRDefault="00447146" w:rsidP="00447146">
      <w:pPr>
        <w:numPr>
          <w:ilvl w:val="0"/>
          <w:numId w:val="3"/>
        </w:numPr>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u w:val="single"/>
        </w:rPr>
        <w:t>Medios acreditativos de la solvencia</w:t>
      </w:r>
      <w:r>
        <w:rPr>
          <w:rFonts w:ascii="Times New Roman" w:hAnsi="Times New Roman" w:cs="Times New Roman"/>
          <w:color w:val="auto"/>
        </w:rPr>
        <w:t xml:space="preserve">:  Junto a la </w:t>
      </w:r>
      <w:r>
        <w:rPr>
          <w:rFonts w:ascii="Times New Roman" w:hAnsi="Times New Roman" w:cs="Times New Roman"/>
          <w:b/>
          <w:bCs/>
          <w:color w:val="auto"/>
        </w:rPr>
        <w:t xml:space="preserve">declaración de cifra anual de negocios </w:t>
      </w:r>
      <w:r>
        <w:rPr>
          <w:rFonts w:ascii="Times New Roman" w:hAnsi="Times New Roman" w:cs="Times New Roman"/>
          <w:color w:val="auto"/>
        </w:rPr>
        <w:t>del licitador de los tres últimos años, se remitirán sus cuentas anuales de dichos tres últimos años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 o bien, mediante la presentación de las declaracio</w:t>
      </w:r>
      <w:r>
        <w:rPr>
          <w:rFonts w:ascii="Times New Roman" w:hAnsi="Times New Roman" w:cs="Times New Roman"/>
          <w:color w:val="auto"/>
        </w:rPr>
        <w:lastRenderedPageBreak/>
        <w:t>nes de IRPF (modelo 100), de los tres últimos años, debidamente presentados, en los que se comprobarán el total de ingresos obtenidos, con sujeción al importe mínimo establecido anteriormente.</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La remisión de las cuentas anuales aprobadas y depositadas en el Registro Mercantil o el que proceda, se realizará de forma telemática, admitiéndose copias electrónicas recibidas directamente del Registro Mercantil, para lo cual la sociedad puede dirigirse a la web del Registro Mercantil (www.registradores.org), cumplimentando directamente desde dicha web como lugar de envío de las mismas la siguiente dirección de correo electrónico: patrimonioycontratacionipalme.org</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caso de no ser posible, se aportará una certificación original del Registro Mercantil de depósito y contenido completo de dichas cuentas.</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b/>
          <w:color w:val="auto"/>
          <w:u w:val="single"/>
        </w:rPr>
        <w:t>6</w:t>
      </w:r>
      <w:r>
        <w:rPr>
          <w:rFonts w:ascii="Times New Roman" w:hAnsi="Times New Roman" w:cs="Times New Roman"/>
          <w:b/>
          <w:bCs/>
          <w:color w:val="auto"/>
          <w:u w:val="single"/>
        </w:rPr>
        <w:t>.- Solvencia técnica o profesional</w:t>
      </w:r>
      <w:r>
        <w:rPr>
          <w:rFonts w:ascii="Times New Roman" w:hAnsi="Times New Roman" w:cs="Times New Roman"/>
          <w:color w:val="auto"/>
        </w:rPr>
        <w:t xml:space="preserve">: </w:t>
      </w:r>
      <w:r>
        <w:rPr>
          <w:rFonts w:ascii="Times New Roman" w:eastAsiaTheme="minorEastAsia" w:hAnsi="Times New Roman" w:cs="Times New Roman"/>
          <w:color w:val="auto"/>
          <w:lang w:eastAsia="es-ES" w:bidi="ar-SA"/>
        </w:rPr>
        <w:t xml:space="preserve">Deberá acreditarse mediante una </w:t>
      </w:r>
      <w:r>
        <w:rPr>
          <w:rFonts w:ascii="Times New Roman" w:eastAsiaTheme="minorEastAsia" w:hAnsi="Times New Roman" w:cs="Times New Roman"/>
          <w:b/>
          <w:bCs/>
          <w:color w:val="auto"/>
          <w:lang w:eastAsia="es-ES" w:bidi="ar-SA"/>
        </w:rPr>
        <w:t>relación debidamente firmada, de los principales servicios realizados durante los tres (3) últimos años</w:t>
      </w:r>
      <w:r>
        <w:rPr>
          <w:rFonts w:ascii="Times New Roman" w:eastAsiaTheme="minorEastAsia" w:hAnsi="Times New Roman" w:cs="Times New Roman"/>
          <w:color w:val="auto"/>
          <w:lang w:eastAsia="es-ES" w:bidi="ar-SA"/>
        </w:rPr>
        <w:t xml:space="preserve">, que sean de igual o similar naturaleza que los que constituyen el objeto del contrato, indicando su descripción, importe, fechas y destinatario público o privado de los mismos, adjuntando los certificados expedidos o visados por el órgano competente, cuando el destinatario sea una entidad del sector público o cuando el destinatario sea un ente o sujeto privado, mediante un certificado expedido por éste, o a falta de certificado, mediante una declaración del empresario, acompañado de los documentos obrantes en poder del mismo que acrediten al realización de la prestación. Deberá acreditar, como solvencia mínima exigida, que el año de mayor ejecución asciende, al menos, a una cantidad equivalente al </w:t>
      </w:r>
      <w:r>
        <w:rPr>
          <w:rFonts w:ascii="Times New Roman" w:eastAsiaTheme="minorEastAsia" w:hAnsi="Times New Roman" w:cs="Times New Roman"/>
          <w:b/>
          <w:color w:val="auto"/>
          <w:lang w:eastAsia="es-ES" w:bidi="ar-SA"/>
        </w:rPr>
        <w:t>XXX % del valor estimado del contrato</w:t>
      </w:r>
      <w:r>
        <w:rPr>
          <w:rFonts w:ascii="Times New Roman" w:eastAsiaTheme="minorEastAsia" w:hAnsi="Times New Roman" w:cs="Times New Roman"/>
          <w:color w:val="auto"/>
          <w:lang w:eastAsia="es-ES" w:bidi="ar-SA"/>
        </w:rPr>
        <w:t>.</w:t>
      </w:r>
    </w:p>
    <w:p w:rsidR="00447146" w:rsidRDefault="00447146" w:rsidP="00447146">
      <w:pPr>
        <w:suppressAutoHyphens w:val="0"/>
        <w:spacing w:before="120" w:after="120" w:line="276" w:lineRule="auto"/>
        <w:ind w:firstLine="346"/>
        <w:jc w:val="both"/>
        <w:textAlignment w:val="auto"/>
        <w:rPr>
          <w:rFonts w:ascii="Times New Roman" w:hAnsi="Times New Roman" w:cs="Times New Roman"/>
          <w:color w:val="auto"/>
        </w:rPr>
      </w:pPr>
      <w:r>
        <w:rPr>
          <w:rFonts w:ascii="Times New Roman" w:hAnsi="Times New Roman" w:cs="Times New Roman"/>
          <w:u w:val="single"/>
        </w:rPr>
        <w:t xml:space="preserve">(poner solo en los no SARA) </w:t>
      </w:r>
      <w:r>
        <w:rPr>
          <w:rFonts w:ascii="Times New Roman" w:hAnsi="Times New Roman" w:cs="Times New Roman"/>
          <w:color w:val="auto"/>
          <w:u w:val="single"/>
        </w:rPr>
        <w:t>Empresas de nueva creación:</w:t>
      </w:r>
      <w:r>
        <w:rPr>
          <w:rFonts w:ascii="Times New Roman" w:hAnsi="Times New Roman" w:cs="Times New Roman"/>
          <w:color w:val="auto"/>
        </w:rPr>
        <w:t xml:space="preserve"> En los contratos no sujetos a regulación armonizada, cuando el contratista sea una empresa de nueva creación, entendiendo por tal aquella que tenga una antigüedad inferior a cinco (5) años, su solvencia técnica se acreditará por uno o varios de los medios a que se refieren las letras b) a i) del artículo 90.1 LCSP, sin que en ningún caso sea aplicable lo establecido en la letra a) del mismo artículo, relativo a la ejecución de un número determinado de trabajos o servicios.</w:t>
      </w:r>
    </w:p>
    <w:p w:rsidR="00447146" w:rsidRDefault="00447146" w:rsidP="00447146">
      <w:pPr>
        <w:spacing w:before="120" w:after="120" w:line="276" w:lineRule="auto"/>
        <w:ind w:firstLine="346"/>
        <w:jc w:val="both"/>
        <w:rPr>
          <w:rFonts w:ascii="Times New Roman" w:hAnsi="Times New Roman" w:cs="Times New Roman"/>
          <w:i/>
          <w:color w:val="auto"/>
        </w:rPr>
      </w:pPr>
      <w:r>
        <w:rPr>
          <w:rFonts w:ascii="Times New Roman" w:hAnsi="Times New Roman" w:cs="Times New Roman"/>
          <w:b/>
          <w:bCs/>
          <w:color w:val="auto"/>
          <w:u w:val="single"/>
        </w:rPr>
        <w:t>7.- Conforme al art. 85 de la LCSP deberá presentar testimonio judicial, certificación administrativa o declaración responsable del licitador de no estar incurso en las prohibiciones para contratar con la Administración,</w:t>
      </w:r>
      <w:r>
        <w:rPr>
          <w:rFonts w:ascii="Times New Roman" w:hAnsi="Times New Roman" w:cs="Times New Roman"/>
          <w:color w:val="auto"/>
        </w:rPr>
        <w:t xml:space="preserve"> </w:t>
      </w:r>
      <w:r>
        <w:rPr>
          <w:rFonts w:ascii="Times New Roman" w:hAnsi="Times New Roman" w:cs="Times New Roman"/>
          <w:i/>
          <w:color w:val="auto"/>
        </w:rPr>
        <w:t xml:space="preserve">previstas en el artículo 71 LCSP. </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eastAsiaTheme="minorHAnsi" w:hAnsi="Times New Roman" w:cs="Times New Roman"/>
          <w:color w:val="auto"/>
          <w:lang w:eastAsia="en-US" w:bidi="ar-SA"/>
        </w:rPr>
        <w:t>Esta declaración se realizará conforme al modelo siguiente:</w:t>
      </w:r>
    </w:p>
    <w:p w:rsidR="00447146" w:rsidRDefault="00447146" w:rsidP="00447146">
      <w:pPr>
        <w:keepLines/>
        <w:suppressAutoHyphens w:val="0"/>
        <w:spacing w:before="120" w:after="120" w:line="276" w:lineRule="auto"/>
        <w:ind w:firstLine="346"/>
        <w:jc w:val="both"/>
        <w:textAlignment w:val="auto"/>
        <w:rPr>
          <w:rFonts w:ascii="Times New Roman" w:hAnsi="Times New Roman" w:cs="Times New Roman"/>
          <w:color w:val="auto"/>
        </w:rPr>
      </w:pPr>
      <w:r>
        <w:rPr>
          <w:rFonts w:ascii="Times New Roman" w:eastAsiaTheme="minorHAnsi" w:hAnsi="Times New Roman" w:cs="Times New Roman"/>
          <w:i/>
          <w:color w:val="auto"/>
          <w:lang w:eastAsia="en-US" w:bidi="ar-SA"/>
        </w:rPr>
        <w:t xml:space="preserve">“ D./Dña. ……………………………………………., con D.N.I. núm. …………….……, en nombre propio o de la empresa que representa, (empresa ……………………………., con C.I.F. núm. ……..…………), </w:t>
      </w:r>
      <w:r>
        <w:rPr>
          <w:rFonts w:ascii="Times New Roman" w:eastAsiaTheme="minorHAnsi" w:hAnsi="Times New Roman" w:cs="Times New Roman"/>
          <w:bCs/>
          <w:i/>
          <w:color w:val="auto"/>
          <w:lang w:eastAsia="en-US" w:bidi="ar-SA"/>
        </w:rPr>
        <w:t>DECLARA BAJO SU RESPONSABILIDAD, que a la fecha de finalización del plazo para la presentación de ofertas:</w:t>
      </w:r>
    </w:p>
    <w:p w:rsidR="00447146" w:rsidRDefault="00447146" w:rsidP="00447146">
      <w:pPr>
        <w:keepLines/>
        <w:suppressAutoHyphens w:val="0"/>
        <w:spacing w:before="120" w:after="120" w:line="276" w:lineRule="auto"/>
        <w:ind w:firstLine="346"/>
        <w:jc w:val="both"/>
        <w:textAlignment w:val="auto"/>
        <w:rPr>
          <w:rFonts w:ascii="Times New Roman" w:hAnsi="Times New Roman" w:cs="Times New Roman"/>
          <w:color w:val="auto"/>
        </w:rPr>
      </w:pPr>
      <w:r>
        <w:rPr>
          <w:rFonts w:ascii="Times New Roman" w:eastAsiaTheme="minorHAnsi" w:hAnsi="Times New Roman" w:cs="Times New Roman"/>
          <w:i/>
          <w:color w:val="auto"/>
          <w:lang w:eastAsia="en-US" w:bidi="ar-SA"/>
        </w:rPr>
        <w:lastRenderedPageBreak/>
        <w:t>Tiene plena capacidad d</w:t>
      </w:r>
      <w:bookmarkStart w:id="3" w:name="_GoBack1"/>
      <w:bookmarkEnd w:id="3"/>
      <w:r>
        <w:rPr>
          <w:rFonts w:ascii="Times New Roman" w:eastAsiaTheme="minorHAnsi" w:hAnsi="Times New Roman" w:cs="Times New Roman"/>
          <w:i/>
          <w:color w:val="auto"/>
          <w:lang w:eastAsia="en-US" w:bidi="ar-SA"/>
        </w:rPr>
        <w:t>e obrar y no se encuentra incurso en las prohibiciones para contratar previstas en el artículo 71 de la Ley 9/2017, de 8 de noviembre, de Contratos del Sector Público, por la que se transponen al ordenamiento jurídico español las Directivas del Parlamento Europeo y del Consejo 2014/23/UE y 2014/24/UE, de 26 de febrero de 2014.</w:t>
      </w:r>
    </w:p>
    <w:p w:rsidR="00447146" w:rsidRDefault="00447146" w:rsidP="00447146">
      <w:pPr>
        <w:tabs>
          <w:tab w:val="left" w:pos="720"/>
        </w:tabs>
        <w:suppressAutoHyphens w:val="0"/>
        <w:spacing w:before="120" w:after="120" w:line="276" w:lineRule="auto"/>
        <w:ind w:firstLine="346"/>
        <w:jc w:val="center"/>
        <w:textAlignment w:val="auto"/>
        <w:rPr>
          <w:rFonts w:ascii="Times New Roman" w:hAnsi="Times New Roman" w:cs="Times New Roman"/>
          <w:color w:val="auto"/>
        </w:rPr>
      </w:pPr>
      <w:r>
        <w:rPr>
          <w:rFonts w:ascii="Times New Roman" w:eastAsiaTheme="minorHAnsi" w:hAnsi="Times New Roman" w:cs="Times New Roman"/>
          <w:i/>
          <w:color w:val="auto"/>
          <w:lang w:eastAsia="en-US" w:bidi="ar-SA"/>
        </w:rPr>
        <w:t>En …...................................……….., a…........ de ….………..de .............”</w:t>
      </w:r>
    </w:p>
    <w:p w:rsidR="00447146" w:rsidRPr="00447146" w:rsidRDefault="00447146" w:rsidP="00447146">
      <w:pPr>
        <w:spacing w:before="120" w:after="120" w:line="276" w:lineRule="auto"/>
        <w:ind w:firstLine="709"/>
        <w:jc w:val="both"/>
        <w:rPr>
          <w:rFonts w:ascii="Times New Roman" w:hAnsi="Times New Roman" w:cs="Times New Roman"/>
          <w:color w:val="auto"/>
        </w:rPr>
      </w:pPr>
      <w:r w:rsidRPr="00447146">
        <w:rPr>
          <w:rFonts w:ascii="Times New Roman" w:hAnsi="Times New Roman" w:cs="Times New Roman"/>
          <w:color w:val="auto"/>
        </w:rPr>
        <w:t xml:space="preserve">Esta declaración, se otorgará ante una autoridad administrativa u organismo profesional cualificado, o mediante acta de manifestaciones ante notario público. Con el objeto de facilitar a los licitadores el cumplimiento de esta declaración, también podrá firmarse electrónicamente dicha declaración con certificado electrónico reconocido o cualificado u otros medios incorporados en </w:t>
      </w:r>
      <w:proofErr w:type="spellStart"/>
      <w:r w:rsidRPr="00447146">
        <w:rPr>
          <w:rFonts w:ascii="Times New Roman" w:hAnsi="Times New Roman" w:cs="Times New Roman"/>
          <w:color w:val="auto"/>
        </w:rPr>
        <w:t>cl@ve</w:t>
      </w:r>
      <w:proofErr w:type="spellEnd"/>
      <w:r w:rsidRPr="00447146">
        <w:rPr>
          <w:rFonts w:ascii="Times New Roman" w:hAnsi="Times New Roman" w:cs="Times New Roman"/>
          <w:color w:val="auto"/>
        </w:rPr>
        <w:t xml:space="preserve"> al presentarlo por la Oficina Virtual junto con el resto de documentación. </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ab/>
        <w:t xml:space="preserve">Cuando se trate de empresas de Estados miembros de la Unión Europea y esta posibilidad esté prevista en la legislación del Estado respectivo, podrá sustituirse por declaración responsable, otorgada ante una autoridad judicial. También podrá otorgarse electrónicamente, utilizando </w:t>
      </w:r>
      <w:proofErr w:type="spellStart"/>
      <w:r w:rsidRPr="00447146">
        <w:rPr>
          <w:rFonts w:ascii="Times New Roman" w:hAnsi="Times New Roman" w:cs="Times New Roman"/>
          <w:color w:val="auto"/>
        </w:rPr>
        <w:t>cl@ve</w:t>
      </w:r>
      <w:proofErr w:type="spellEnd"/>
      <w:r w:rsidRPr="00447146">
        <w:rPr>
          <w:rFonts w:ascii="Times New Roman" w:hAnsi="Times New Roman" w:cs="Times New Roman"/>
          <w:color w:val="auto"/>
        </w:rPr>
        <w:t>.</w:t>
      </w:r>
    </w:p>
    <w:p w:rsidR="00447146" w:rsidRP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b/>
          <w:color w:val="auto"/>
          <w:u w:val="single"/>
        </w:rPr>
        <w:t>8.-</w:t>
      </w:r>
      <w:r w:rsidRPr="00447146">
        <w:rPr>
          <w:rFonts w:ascii="Times New Roman" w:hAnsi="Times New Roman" w:cs="Times New Roman"/>
          <w:color w:val="auto"/>
          <w:u w:val="single"/>
        </w:rPr>
        <w:t xml:space="preserve"> </w:t>
      </w:r>
      <w:r w:rsidRPr="00447146">
        <w:rPr>
          <w:rFonts w:ascii="Times New Roman" w:hAnsi="Times New Roman" w:cs="Times New Roman"/>
          <w:b/>
          <w:color w:val="auto"/>
          <w:u w:val="single"/>
        </w:rPr>
        <w:t>Habilitación profesional. SI/NO</w:t>
      </w:r>
      <w:r w:rsidRPr="00447146">
        <w:rPr>
          <w:rFonts w:ascii="Times New Roman" w:hAnsi="Times New Roman" w:cs="Times New Roman"/>
          <w:color w:val="auto"/>
        </w:rPr>
        <w:tab/>
        <w:t xml:space="preserve"> (en caso de SI decir cuál y normativa aplicable)</w:t>
      </w:r>
    </w:p>
    <w:p w:rsidR="00447146" w:rsidRPr="00447146" w:rsidRDefault="00447146" w:rsidP="00447146">
      <w:pPr>
        <w:spacing w:before="120" w:after="120" w:line="276" w:lineRule="auto"/>
        <w:ind w:firstLine="346"/>
        <w:jc w:val="both"/>
        <w:rPr>
          <w:rFonts w:ascii="Times New Roman" w:hAnsi="Times New Roman" w:cs="Times New Roman"/>
          <w:b/>
          <w:bCs/>
          <w:color w:val="auto"/>
        </w:rPr>
      </w:pPr>
      <w:r w:rsidRPr="00447146">
        <w:rPr>
          <w:rFonts w:ascii="Times New Roman" w:hAnsi="Times New Roman" w:cs="Times New Roman"/>
          <w:b/>
          <w:bCs/>
          <w:color w:val="auto"/>
          <w:u w:val="single"/>
        </w:rPr>
        <w:t>9.- Compromiso de contar con una póliza de responsabilidad civil</w:t>
      </w:r>
      <w:r w:rsidRPr="00447146">
        <w:rPr>
          <w:rFonts w:ascii="Times New Roman" w:hAnsi="Times New Roman" w:cs="Times New Roman"/>
          <w:color w:val="auto"/>
        </w:rPr>
        <w:t xml:space="preserve">, durante todo el periodo de duración del contrato, que garantice los daños ocasionados con motivo de la ejecución del contrato, tanto a terceros como a la Diputación o centro destinatario de dichos servicios, </w:t>
      </w:r>
      <w:r w:rsidRPr="00447146">
        <w:rPr>
          <w:rFonts w:ascii="Times New Roman" w:hAnsi="Times New Roman" w:cs="Times New Roman"/>
          <w:b/>
          <w:bCs/>
          <w:color w:val="auto"/>
        </w:rPr>
        <w:t xml:space="preserve">por un importe anual mínimo de </w:t>
      </w:r>
      <w:proofErr w:type="spellStart"/>
      <w:r w:rsidRPr="00447146">
        <w:rPr>
          <w:rFonts w:ascii="Times New Roman" w:hAnsi="Times New Roman" w:cs="Times New Roman"/>
          <w:b/>
          <w:bCs/>
          <w:color w:val="auto"/>
        </w:rPr>
        <w:t>xxxx</w:t>
      </w:r>
      <w:proofErr w:type="spellEnd"/>
      <w:r w:rsidRPr="00447146">
        <w:rPr>
          <w:rFonts w:ascii="Times New Roman" w:hAnsi="Times New Roman" w:cs="Times New Roman"/>
          <w:b/>
          <w:bCs/>
          <w:color w:val="auto"/>
        </w:rPr>
        <w:t>.-€.</w:t>
      </w:r>
    </w:p>
    <w:p w:rsidR="00447146" w:rsidRPr="00447146" w:rsidRDefault="00447146" w:rsidP="00447146">
      <w:pPr>
        <w:tabs>
          <w:tab w:val="left" w:pos="142"/>
          <w:tab w:val="left" w:pos="426"/>
        </w:tabs>
        <w:spacing w:before="120" w:after="120" w:line="276" w:lineRule="auto"/>
        <w:ind w:firstLine="346"/>
        <w:jc w:val="both"/>
        <w:rPr>
          <w:rFonts w:ascii="Times New Roman" w:hAnsi="Times New Roman" w:cs="Times New Roman"/>
          <w:b/>
          <w:color w:val="auto"/>
          <w:u w:val="single"/>
        </w:rPr>
      </w:pPr>
      <w:r w:rsidRPr="00447146">
        <w:rPr>
          <w:rFonts w:ascii="Times New Roman" w:hAnsi="Times New Roman" w:cs="Times New Roman"/>
          <w:b/>
          <w:bCs/>
          <w:color w:val="auto"/>
        </w:rPr>
        <w:t>10.-</w:t>
      </w:r>
      <w:r w:rsidRPr="00447146">
        <w:rPr>
          <w:rFonts w:ascii="Times New Roman" w:hAnsi="Times New Roman" w:cs="Times New Roman"/>
          <w:b/>
          <w:bCs/>
          <w:color w:val="auto"/>
          <w:u w:val="single"/>
        </w:rPr>
        <w:t xml:space="preserve"> </w:t>
      </w:r>
      <w:r w:rsidRPr="00447146">
        <w:rPr>
          <w:rFonts w:ascii="Times New Roman" w:hAnsi="Times New Roman" w:cs="Times New Roman"/>
          <w:b/>
          <w:color w:val="auto"/>
          <w:u w:val="single"/>
        </w:rPr>
        <w:t>Acreditación de los medios personales y materiales que se ha comprometido poner a disposición para la ejecución de este contrato, conforme a lo establecido en el pliego de prescripciones técnicas.</w:t>
      </w:r>
    </w:p>
    <w:p w:rsidR="00447146" w:rsidRPr="00447146" w:rsidRDefault="00447146" w:rsidP="00447146">
      <w:pPr>
        <w:pStyle w:val="Prrafodelista"/>
        <w:spacing w:before="81" w:after="120" w:line="276" w:lineRule="auto"/>
        <w:ind w:left="0" w:firstLine="346"/>
        <w:jc w:val="both"/>
        <w:rPr>
          <w:rFonts w:ascii="Times New Roman" w:hAnsi="Times New Roman" w:cs="Times New Roman"/>
          <w:color w:val="auto"/>
          <w:sz w:val="24"/>
          <w:szCs w:val="24"/>
        </w:rPr>
      </w:pPr>
      <w:r w:rsidRPr="00447146">
        <w:rPr>
          <w:rFonts w:ascii="Times New Roman" w:hAnsi="Times New Roman" w:cs="Times New Roman"/>
          <w:b/>
          <w:color w:val="auto"/>
          <w:sz w:val="24"/>
          <w:szCs w:val="24"/>
        </w:rPr>
        <w:t xml:space="preserve">11.- </w:t>
      </w:r>
      <w:r w:rsidRPr="00447146">
        <w:rPr>
          <w:rFonts w:ascii="Times New Roman" w:hAnsi="Times New Roman" w:cs="Times New Roman"/>
          <w:b/>
          <w:color w:val="auto"/>
          <w:sz w:val="24"/>
          <w:szCs w:val="24"/>
          <w:u w:val="single"/>
        </w:rPr>
        <w:t>Acreditación de no encontrarse incurso en prohibición para contratar prevista en el artículo 71.1d) de la Ley 9/2017, de 8 de noviembre, de Contratos del Sector Público</w:t>
      </w:r>
      <w:r w:rsidRPr="00447146">
        <w:rPr>
          <w:rFonts w:ascii="Times New Roman" w:hAnsi="Times New Roman" w:cs="Times New Roman"/>
          <w:color w:val="auto"/>
          <w:sz w:val="24"/>
          <w:szCs w:val="24"/>
        </w:rPr>
        <w:t>, por la que se transponen al ordenamiento jurídico español las Directivas del Parlamento Europeo y del Consejo 2014/23/UE y 2014/24/UE, de 26 de febrero de 2014, en caso de que la empresa propuesta como adjudicataria cuente con 50 o más trabajadores.</w:t>
      </w:r>
    </w:p>
    <w:p w:rsidR="00447146" w:rsidRPr="00447146" w:rsidRDefault="00447146" w:rsidP="00447146">
      <w:pPr>
        <w:spacing w:before="81" w:after="120" w:line="276" w:lineRule="auto"/>
        <w:jc w:val="both"/>
        <w:rPr>
          <w:rFonts w:ascii="Times New Roman" w:hAnsi="Times New Roman" w:cs="Times New Roman"/>
          <w:color w:val="auto"/>
        </w:rPr>
      </w:pPr>
      <w:r w:rsidRPr="00447146">
        <w:rPr>
          <w:rFonts w:ascii="Times New Roman" w:hAnsi="Times New Roman" w:cs="Times New Roman"/>
          <w:color w:val="auto"/>
        </w:rPr>
        <w:t>A estos efectos, a fecha fin de plazo de presentación de ofertas, debe de contar con un Plan de Igualdad conforme a lo dispuesto en el artículo 45 de la Ley Orgánica 3/2007, de 22 de marzo, para la igualdad de mujeres y hombres y dicho Plan ha de encontrarse inscrito (o haber solicitado su inscripción) en el Registro de Convenios y Acuerdos Colectivos de Trabajo (REGCON).</w:t>
      </w:r>
    </w:p>
    <w:p w:rsidR="00447146" w:rsidRPr="00447146" w:rsidRDefault="00447146" w:rsidP="00447146">
      <w:pPr>
        <w:spacing w:before="81" w:after="120" w:line="276" w:lineRule="auto"/>
        <w:jc w:val="both"/>
        <w:rPr>
          <w:rFonts w:ascii="Times New Roman" w:hAnsi="Times New Roman" w:cs="Times New Roman"/>
          <w:color w:val="auto"/>
        </w:rPr>
      </w:pPr>
      <w:r w:rsidRPr="00447146">
        <w:rPr>
          <w:rFonts w:ascii="Times New Roman" w:hAnsi="Times New Roman" w:cs="Times New Roman"/>
          <w:color w:val="auto"/>
        </w:rPr>
        <w:t xml:space="preserve">Y, por otro lado, a fecha fin de plazo de presentación de ofertas, debe cumplir con el requisito de que al menos el 2% de sus empleados son trabajadores con discapacidad, de </w:t>
      </w:r>
      <w:r w:rsidRPr="00447146">
        <w:rPr>
          <w:rFonts w:ascii="Times New Roman" w:hAnsi="Times New Roman" w:cs="Times New Roman"/>
          <w:color w:val="auto"/>
        </w:rPr>
        <w:lastRenderedPageBreak/>
        <w:t>conformidad con el art. 42 del Real Decreto Legislativo 1/2013, de 29 de noviembre, por el que se aprueba el texto refundido de la Ley General de derechos de las personas con discapacidad y de su inclusión social.</w:t>
      </w:r>
    </w:p>
    <w:p w:rsidR="00447146" w:rsidRPr="00447146" w:rsidRDefault="00447146" w:rsidP="00447146">
      <w:pPr>
        <w:pStyle w:val="Prrafodelista"/>
        <w:spacing w:before="81" w:after="120" w:line="276" w:lineRule="auto"/>
        <w:ind w:left="0"/>
        <w:jc w:val="both"/>
        <w:rPr>
          <w:rFonts w:ascii="Times New Roman" w:hAnsi="Times New Roman" w:cs="Times New Roman"/>
          <w:color w:val="auto"/>
          <w:sz w:val="24"/>
          <w:szCs w:val="24"/>
        </w:rPr>
      </w:pPr>
      <w:r w:rsidRPr="00447146">
        <w:rPr>
          <w:rFonts w:ascii="Times New Roman" w:hAnsi="Times New Roman" w:cs="Times New Roman"/>
          <w:color w:val="auto"/>
          <w:sz w:val="24"/>
          <w:szCs w:val="24"/>
        </w:rPr>
        <w:t>Para su acreditación deberá aportar:</w:t>
      </w:r>
    </w:p>
    <w:p w:rsidR="00447146" w:rsidRPr="00447146" w:rsidRDefault="00447146" w:rsidP="00447146">
      <w:pPr>
        <w:pStyle w:val="Prrafodelista"/>
        <w:numPr>
          <w:ilvl w:val="0"/>
          <w:numId w:val="21"/>
        </w:numPr>
        <w:spacing w:before="81" w:after="120" w:line="276" w:lineRule="auto"/>
        <w:jc w:val="both"/>
        <w:rPr>
          <w:rFonts w:ascii="Times New Roman" w:hAnsi="Times New Roman" w:cs="Times New Roman"/>
          <w:color w:val="auto"/>
          <w:sz w:val="24"/>
          <w:szCs w:val="24"/>
        </w:rPr>
      </w:pPr>
      <w:r w:rsidRPr="00447146">
        <w:rPr>
          <w:rFonts w:ascii="Times New Roman" w:hAnsi="Times New Roman" w:cs="Times New Roman"/>
          <w:color w:val="auto"/>
          <w:sz w:val="24"/>
          <w:szCs w:val="24"/>
        </w:rPr>
        <w:t xml:space="preserve">Copia del certificado de inscripción del Plan en el Registro de Convenios y Acuerdos Colectivos de Trabajo (REGCON). En caso de no contar con dicho certificado, al menos deberá aportar copia del justificante de haber solicitado su inscripción junto con una declaración responsable en la que manifieste que la no inscripción es por razones ajenas al licitador. </w:t>
      </w:r>
    </w:p>
    <w:p w:rsidR="00447146" w:rsidRPr="00447146" w:rsidRDefault="00447146" w:rsidP="00447146">
      <w:pPr>
        <w:pStyle w:val="Prrafodelista"/>
        <w:numPr>
          <w:ilvl w:val="0"/>
          <w:numId w:val="21"/>
        </w:numPr>
        <w:spacing w:before="81" w:after="120" w:line="276" w:lineRule="auto"/>
        <w:jc w:val="both"/>
        <w:rPr>
          <w:rFonts w:ascii="Times New Roman" w:hAnsi="Times New Roman" w:cs="Times New Roman"/>
          <w:color w:val="auto"/>
          <w:sz w:val="24"/>
          <w:szCs w:val="24"/>
        </w:rPr>
      </w:pPr>
      <w:r w:rsidRPr="00447146">
        <w:rPr>
          <w:rFonts w:ascii="Times New Roman" w:hAnsi="Times New Roman" w:cs="Times New Roman"/>
          <w:color w:val="auto"/>
          <w:sz w:val="24"/>
          <w:szCs w:val="24"/>
        </w:rPr>
        <w:t xml:space="preserve">Una declaración responsable en la que indique que, a fecha fin de plazo de presentación de ofertas y en la actualidad, cumple con el requisito de que al menos el 2% de sus empleados son trabajadores con discapacidad </w:t>
      </w:r>
    </w:p>
    <w:p w:rsidR="00447146" w:rsidRPr="00447146" w:rsidRDefault="00447146" w:rsidP="00447146">
      <w:pPr>
        <w:spacing w:before="120" w:after="120" w:line="276" w:lineRule="auto"/>
        <w:ind w:firstLine="346"/>
        <w:jc w:val="both"/>
        <w:rPr>
          <w:rFonts w:ascii="Times New Roman" w:hAnsi="Times New Roman" w:cs="Times New Roman"/>
          <w:b/>
          <w:bCs/>
          <w:color w:val="auto"/>
        </w:rPr>
      </w:pPr>
    </w:p>
    <w:p w:rsidR="00447146" w:rsidRDefault="00447146" w:rsidP="00447146">
      <w:pPr>
        <w:spacing w:before="120" w:after="120" w:line="276" w:lineRule="auto"/>
        <w:ind w:firstLine="346"/>
        <w:jc w:val="both"/>
        <w:rPr>
          <w:rFonts w:ascii="Times New Roman" w:hAnsi="Times New Roman" w:cs="Times New Roman"/>
          <w:color w:val="auto"/>
        </w:rPr>
      </w:pPr>
      <w:r w:rsidRPr="00447146">
        <w:rPr>
          <w:rFonts w:ascii="Times New Roman" w:hAnsi="Times New Roman" w:cs="Times New Roman"/>
          <w:color w:val="auto"/>
        </w:rPr>
        <w:t>La presentación del certificado actualizado de inscripción en el Registro Oficial de Licitadores y Empresas Clasificadas del Sector Público o en el Registro Oficial de la Comunidad Autónoma de Andalucía, acreditará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de las prohibiciones para contratar que deban constar en el mismo</w:t>
      </w:r>
      <w:r>
        <w:rPr>
          <w:rFonts w:ascii="Times New Roman" w:hAnsi="Times New Roman" w:cs="Times New Roman"/>
          <w:color w:val="auto"/>
        </w:rPr>
        <w:t>.</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Este certificado deberá acompañarse de una declaración responsable de que no han variado las circunstancias que en él se acreditan.</w:t>
      </w:r>
      <w:r>
        <w:br w:type="page"/>
      </w:r>
    </w:p>
    <w:p w:rsidR="00447146" w:rsidRDefault="00447146" w:rsidP="00447146">
      <w:pPr>
        <w:spacing w:after="240" w:line="276" w:lineRule="auto"/>
        <w:ind w:firstLine="346"/>
        <w:jc w:val="both"/>
        <w:rPr>
          <w:rFonts w:ascii="Times New Roman" w:hAnsi="Times New Roman" w:cs="Times New Roman"/>
          <w:color w:val="auto"/>
          <w:u w:val="double"/>
        </w:rPr>
      </w:pPr>
      <w:r>
        <w:rPr>
          <w:rFonts w:ascii="Times New Roman" w:hAnsi="Times New Roman" w:cs="Times New Roman"/>
          <w:b/>
          <w:bCs/>
          <w:color w:val="auto"/>
          <w:u w:val="double"/>
        </w:rPr>
        <w:lastRenderedPageBreak/>
        <w:t>ANEXO IV.- DOCUMENTACIÓN RELATIVA A LOS CRITERIOS DE ADJUDICACIÓN CUYA PONDERACIÓN DEPENDE DE UN JUICIO DE VALOR (A INCLUIR EN EL SOBRE "B")</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el sobre "B" se incluirán los documentos que se indican a continuación:</w:t>
      </w:r>
    </w:p>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both"/>
        <w:rPr>
          <w:rFonts w:ascii="Times New Roman" w:hAnsi="Times New Roman" w:cs="Times New Roman"/>
          <w:color w:val="auto"/>
        </w:rPr>
      </w:pPr>
      <w:r>
        <w:rPr>
          <w:rFonts w:ascii="Times New Roman" w:hAnsi="Times New Roman" w:cs="Times New Roman"/>
          <w:b/>
          <w:bCs/>
          <w:color w:val="auto"/>
        </w:rPr>
        <w:t>Se detallarán y describirán las características de la prestación del servicio XXXX, que deberán cumplir con todas las exigidas en el pliego de prescripciones técnicas</w:t>
      </w:r>
      <w:r>
        <w:rPr>
          <w:rFonts w:ascii="Times New Roman" w:hAnsi="Times New Roman" w:cs="Times New Roman"/>
          <w:color w:val="auto"/>
        </w:rPr>
        <w:t>.</w:t>
      </w:r>
    </w:p>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Se valorarán los siguientes aspectos:</w:t>
      </w:r>
    </w:p>
    <w:p w:rsidR="00447146" w:rsidRDefault="00447146" w:rsidP="00447146">
      <w:pPr>
        <w:pStyle w:val="Prrafodelista"/>
        <w:numPr>
          <w:ilvl w:val="2"/>
          <w:numId w:val="4"/>
        </w:numPr>
        <w:spacing w:before="120" w:after="120" w:line="276" w:lineRule="auto"/>
        <w:ind w:left="0" w:firstLine="346"/>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xxxxx</w:t>
      </w:r>
      <w:proofErr w:type="spellEnd"/>
      <w:r>
        <w:rPr>
          <w:rFonts w:ascii="Times New Roman" w:hAnsi="Times New Roman" w:cs="Times New Roman"/>
          <w:color w:val="auto"/>
          <w:sz w:val="24"/>
          <w:szCs w:val="24"/>
        </w:rPr>
        <w:t>.</w:t>
      </w:r>
    </w:p>
    <w:p w:rsidR="00447146" w:rsidRDefault="00447146" w:rsidP="00447146">
      <w:pPr>
        <w:suppressAutoHyphens w:val="0"/>
        <w:spacing w:before="120" w:after="120" w:line="276" w:lineRule="auto"/>
        <w:ind w:firstLine="346"/>
        <w:jc w:val="both"/>
        <w:textAlignment w:val="auto"/>
        <w:rPr>
          <w:rFonts w:ascii="Times New Roman" w:eastAsiaTheme="minorHAnsi" w:hAnsi="Times New Roman" w:cs="Times New Roman"/>
          <w:i/>
          <w:color w:val="auto"/>
          <w:lang w:eastAsia="en-US" w:bidi="ar-SA"/>
        </w:rPr>
      </w:pPr>
      <w:r>
        <w:rPr>
          <w:rFonts w:ascii="Times New Roman" w:eastAsiaTheme="minorHAnsi" w:hAnsi="Times New Roman" w:cs="Times New Roman"/>
          <w:i/>
          <w:color w:val="auto"/>
          <w:lang w:eastAsia="en-US" w:bidi="ar-SA"/>
        </w:rPr>
        <w:t xml:space="preserve">*Los licitadores deberán indicar qué documentos (o parte de los mismos) o datos de los incluidos en las ofertas tienen la consideración de «confidenciales», sin que resulten admisibles las declaraciones genéricas de confidencialidad de todos los documentos o datos de la oferta. La condición de confidencial deberá reflejarse claramente (sobreimpresa, al margen o de cualquier otra forma claramente identificable) en el propio documento que tenga tal condición, señalando además los motivos que justifican tal consideración. No se considerarán confidenciales documentos que no hayan sido expresamente calificados </w:t>
      </w:r>
      <w:r>
        <w:rPr>
          <w:rFonts w:ascii="Times New Roman" w:eastAsiaTheme="minorHAnsi" w:hAnsi="Times New Roman" w:cs="Times New Roman"/>
          <w:i/>
          <w:color w:val="auto"/>
        </w:rPr>
        <w:t>como tales por los licitadores</w:t>
      </w:r>
    </w:p>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center"/>
        <w:rPr>
          <w:rFonts w:ascii="Times New Roman" w:hAnsi="Times New Roman" w:cs="Times New Roman"/>
          <w:b/>
          <w:bCs/>
          <w:color w:val="auto"/>
        </w:rPr>
      </w:pPr>
      <w:r>
        <w:rPr>
          <w:rFonts w:ascii="Times New Roman" w:hAnsi="Times New Roman" w:cs="Times New Roman"/>
          <w:b/>
          <w:bCs/>
          <w:color w:val="auto"/>
        </w:rPr>
        <w:tab/>
      </w:r>
    </w:p>
    <w:p w:rsidR="00447146" w:rsidRDefault="00447146" w:rsidP="00447146">
      <w:pPr>
        <w:tabs>
          <w:tab w:val="left" w:pos="-720"/>
          <w:tab w:val="left" w:pos="0"/>
          <w:tab w:val="left" w:pos="720"/>
          <w:tab w:val="left" w:pos="1440"/>
          <w:tab w:val="left" w:pos="2160"/>
          <w:tab w:val="left" w:pos="2880"/>
          <w:tab w:val="left" w:pos="3600"/>
          <w:tab w:val="left" w:pos="4320"/>
        </w:tabs>
        <w:spacing w:before="120" w:after="120" w:line="276" w:lineRule="auto"/>
        <w:ind w:firstLine="346"/>
        <w:jc w:val="center"/>
        <w:rPr>
          <w:rFonts w:ascii="Times New Roman" w:hAnsi="Times New Roman" w:cs="Times New Roman"/>
          <w:b/>
          <w:bCs/>
          <w:color w:val="auto"/>
        </w:rPr>
      </w:pPr>
      <w:r>
        <w:rPr>
          <w:rFonts w:ascii="Times New Roman" w:hAnsi="Times New Roman" w:cs="Times New Roman"/>
          <w:b/>
          <w:bCs/>
          <w:color w:val="auto"/>
        </w:rPr>
        <w:t>Lugar, fecha y firma del proponente</w:t>
      </w:r>
      <w:r>
        <w:br w:type="page"/>
      </w:r>
    </w:p>
    <w:p w:rsidR="00447146" w:rsidRDefault="00447146" w:rsidP="00447146">
      <w:pPr>
        <w:spacing w:after="240" w:line="276" w:lineRule="auto"/>
        <w:ind w:firstLine="346"/>
        <w:jc w:val="both"/>
        <w:rPr>
          <w:rFonts w:ascii="Times New Roman" w:hAnsi="Times New Roman" w:cs="Times New Roman"/>
          <w:color w:val="auto"/>
          <w:u w:val="double"/>
        </w:rPr>
      </w:pPr>
      <w:r>
        <w:rPr>
          <w:rFonts w:ascii="Times New Roman" w:hAnsi="Times New Roman" w:cs="Times New Roman"/>
          <w:b/>
          <w:bCs/>
          <w:color w:val="auto"/>
          <w:u w:val="double"/>
        </w:rPr>
        <w:lastRenderedPageBreak/>
        <w:t>ANEXO V .- PROPOSICIÓN ECONÓMICA Y OFERTA RELATIVA A LOS CRITERIOS DE ADJUDICACIÓN EVALUABLES MEDIANTE CIFRAS O PORCENTAJES OBTENIDOS MEDIANTE LA APLICACIÓN DE FÓRMULAS (A INCLUIR EN EL SOBRE "C")</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En el sobre “C” se incluirá la siguiente documentación:</w:t>
      </w:r>
    </w:p>
    <w:p w:rsidR="00447146" w:rsidRDefault="00447146" w:rsidP="00447146">
      <w:pPr>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 xml:space="preserve"> "D./Dña. ……………..............con N.I.F. núm............... domiciliado en ........................... calle.............. número.......... teléfono……......., fax </w:t>
      </w:r>
      <w:proofErr w:type="spellStart"/>
      <w:r>
        <w:rPr>
          <w:rFonts w:ascii="Times New Roman" w:hAnsi="Times New Roman" w:cs="Times New Roman"/>
          <w:color w:val="auto"/>
        </w:rPr>
        <w:t>núm</w:t>
      </w:r>
      <w:proofErr w:type="spellEnd"/>
      <w:r>
        <w:rPr>
          <w:rFonts w:ascii="Times New Roman" w:hAnsi="Times New Roman" w:cs="Times New Roman"/>
          <w:color w:val="auto"/>
        </w:rPr>
        <w:t>…., actuando en nombre propio (o en representación de ………………..), con NIF núm. ………., según escritura de apoderamiento otorgada ante el Notario del Ilustre Colegio de .......................................... D/Dª ..................................., en .............................., núm. ......... de su protocolo, e inscrita en el Registro Mercantil de ........................, enterado del procedimiento convocado por la Excma. Diputación Provincial de Almería para la contratación de ........................................, anunciado en el perfil de contratante, a cuyo efectos hace constar:</w:t>
      </w:r>
    </w:p>
    <w:p w:rsidR="00447146" w:rsidRDefault="00447146" w:rsidP="00447146">
      <w:pPr>
        <w:numPr>
          <w:ilvl w:val="0"/>
          <w:numId w:val="2"/>
        </w:numPr>
        <w:tabs>
          <w:tab w:val="left" w:pos="1304"/>
        </w:tabs>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rPr>
        <w:t>Que conoce todas las condiciones que han de regir en el mencionado procedimiento abierto, las cuales acepta en todas sus partes.</w:t>
      </w:r>
    </w:p>
    <w:p w:rsidR="00447146" w:rsidRDefault="00447146" w:rsidP="00447146">
      <w:pPr>
        <w:numPr>
          <w:ilvl w:val="0"/>
          <w:numId w:val="2"/>
        </w:numPr>
        <w:tabs>
          <w:tab w:val="left" w:pos="1304"/>
        </w:tabs>
        <w:suppressAutoHyphens w:val="0"/>
        <w:spacing w:before="120" w:after="120" w:line="276" w:lineRule="auto"/>
        <w:ind w:left="0" w:firstLine="346"/>
        <w:jc w:val="both"/>
        <w:textAlignment w:val="auto"/>
        <w:rPr>
          <w:rFonts w:ascii="Times New Roman" w:hAnsi="Times New Roman" w:cs="Times New Roman"/>
          <w:color w:val="FF0000"/>
        </w:rPr>
      </w:pPr>
      <w:r>
        <w:rPr>
          <w:rFonts w:ascii="Times New Roman" w:hAnsi="Times New Roman" w:cs="Times New Roman"/>
          <w:color w:val="auto"/>
        </w:rPr>
        <w:t>Que se obliga a cumplir el objeto del contrato con arreglo a las características pormenorizadas recogidas en su oferta, la cual se adapta a la legislación vigente que es de aplicación al servicio que se pretende contratar, de conformidad con la normativa aplicable al mismo.</w:t>
      </w:r>
    </w:p>
    <w:p w:rsidR="00447146" w:rsidRDefault="00447146" w:rsidP="00447146">
      <w:pPr>
        <w:numPr>
          <w:ilvl w:val="0"/>
          <w:numId w:val="2"/>
        </w:numPr>
        <w:tabs>
          <w:tab w:val="left" w:pos="1304"/>
        </w:tabs>
        <w:suppressAutoHyphens w:val="0"/>
        <w:spacing w:before="120" w:after="120" w:line="276" w:lineRule="auto"/>
        <w:ind w:left="0" w:firstLine="346"/>
        <w:jc w:val="both"/>
        <w:textAlignment w:val="auto"/>
        <w:rPr>
          <w:rFonts w:ascii="Times New Roman" w:hAnsi="Times New Roman" w:cs="Times New Roman"/>
          <w:color w:val="FF0000"/>
        </w:rPr>
      </w:pPr>
      <w:r>
        <w:rPr>
          <w:rFonts w:ascii="Times New Roman" w:hAnsi="Times New Roman" w:cs="Times New Roman"/>
          <w:color w:val="FF0000"/>
        </w:rPr>
        <w:t>En relación al tratamiento de datos personales por el contratista, indicar si tiene previsto subcontratar los servidores o servicios asociados a los mismos:</w:t>
      </w:r>
    </w:p>
    <w:p w:rsidR="00447146" w:rsidRDefault="00447146" w:rsidP="00447146">
      <w:pPr>
        <w:pStyle w:val="Prrafodelista"/>
        <w:spacing w:before="120" w:after="120" w:line="276" w:lineRule="auto"/>
        <w:ind w:firstLine="346"/>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noProof/>
          <w:lang w:eastAsia="es-ES"/>
        </w:rPr>
        <w:drawing>
          <wp:inline distT="0" distB="0" distL="0" distR="0" wp14:anchorId="0C69D98C" wp14:editId="53CB8F79">
            <wp:extent cx="111125" cy="119380"/>
            <wp:effectExtent l="0" t="0" r="0" b="0"/>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3"/>
                    <pic:cNvPicPr>
                      <a:picLocks noChangeAspect="1" noChangeArrowheads="1"/>
                    </pic:cNvPicPr>
                  </pic:nvPicPr>
                  <pic:blipFill>
                    <a:blip r:embed="rId39"/>
                    <a:stretch>
                      <a:fillRect/>
                    </a:stretch>
                  </pic:blipFill>
                  <pic:spPr bwMode="auto">
                    <a:xfrm>
                      <a:off x="0" y="0"/>
                      <a:ext cx="111125" cy="119380"/>
                    </a:xfrm>
                    <a:prstGeom prst="rect">
                      <a:avLst/>
                    </a:prstGeom>
                  </pic:spPr>
                </pic:pic>
              </a:graphicData>
            </a:graphic>
          </wp:inline>
        </w:drawing>
      </w:r>
      <w:r>
        <w:rPr>
          <w:rFonts w:ascii="Times New Roman" w:hAnsi="Times New Roman" w:cs="Times New Roman"/>
          <w:color w:val="FF0000"/>
          <w:sz w:val="24"/>
          <w:szCs w:val="24"/>
        </w:rPr>
        <w:t xml:space="preserve"> Si, especificar el nombre o perfil empresarial, definido por referencia a las condiciones de solvencia profesional o técnica, de los subcontratistas a los que se vaya a encomendar su realización: …..</w:t>
      </w:r>
    </w:p>
    <w:p w:rsidR="00447146" w:rsidRDefault="00447146" w:rsidP="00447146">
      <w:pPr>
        <w:pStyle w:val="Prrafodelista"/>
        <w:spacing w:before="120" w:after="120" w:line="276" w:lineRule="auto"/>
        <w:ind w:firstLine="346"/>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noProof/>
          <w:lang w:eastAsia="es-ES"/>
        </w:rPr>
        <w:drawing>
          <wp:inline distT="0" distB="0" distL="0" distR="0" wp14:anchorId="434BF6F7" wp14:editId="544E2BAF">
            <wp:extent cx="111125" cy="119380"/>
            <wp:effectExtent l="0" t="0" r="0" b="0"/>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4"/>
                    <pic:cNvPicPr>
                      <a:picLocks noChangeAspect="1" noChangeArrowheads="1"/>
                    </pic:cNvPicPr>
                  </pic:nvPicPr>
                  <pic:blipFill>
                    <a:blip r:embed="rId39"/>
                    <a:stretch>
                      <a:fillRect/>
                    </a:stretch>
                  </pic:blipFill>
                  <pic:spPr bwMode="auto">
                    <a:xfrm>
                      <a:off x="0" y="0"/>
                      <a:ext cx="111125" cy="119380"/>
                    </a:xfrm>
                    <a:prstGeom prst="rect">
                      <a:avLst/>
                    </a:prstGeom>
                  </pic:spPr>
                </pic:pic>
              </a:graphicData>
            </a:graphic>
          </wp:inline>
        </w:drawing>
      </w:r>
      <w:r>
        <w:rPr>
          <w:rFonts w:ascii="Times New Roman" w:hAnsi="Times New Roman" w:cs="Times New Roman"/>
          <w:color w:val="FF0000"/>
          <w:sz w:val="24"/>
          <w:szCs w:val="24"/>
        </w:rPr>
        <w:t xml:space="preserve"> No</w:t>
      </w:r>
    </w:p>
    <w:p w:rsidR="00447146" w:rsidRDefault="00447146" w:rsidP="00447146">
      <w:pPr>
        <w:numPr>
          <w:ilvl w:val="0"/>
          <w:numId w:val="2"/>
        </w:numPr>
        <w:tabs>
          <w:tab w:val="left" w:pos="1304"/>
        </w:tabs>
        <w:suppressAutoHyphens w:val="0"/>
        <w:spacing w:before="120" w:after="120" w:line="276" w:lineRule="auto"/>
        <w:ind w:left="0" w:firstLine="346"/>
        <w:jc w:val="both"/>
        <w:textAlignment w:val="auto"/>
        <w:rPr>
          <w:rFonts w:ascii="Times New Roman" w:hAnsi="Times New Roman" w:cs="Times New Roman"/>
          <w:color w:val="auto"/>
        </w:rPr>
      </w:pPr>
      <w:r>
        <w:rPr>
          <w:rFonts w:ascii="Times New Roman" w:hAnsi="Times New Roman" w:cs="Times New Roman"/>
          <w:color w:val="auto"/>
        </w:rPr>
        <w:t>Se compromete a ejecutar la prestación en la que participa, con estricta sujeción a los requisitos y condiciones exigidas, por el precio siguiente que, a continuación, se desglosa: (en cifras y letras):</w:t>
      </w:r>
    </w:p>
    <w:p w:rsidR="00447146" w:rsidRDefault="00447146" w:rsidP="00447146">
      <w:pPr>
        <w:tabs>
          <w:tab w:val="left" w:pos="1304"/>
        </w:tabs>
        <w:spacing w:before="120" w:after="120" w:line="276" w:lineRule="auto"/>
        <w:ind w:firstLine="346"/>
        <w:jc w:val="both"/>
        <w:rPr>
          <w:rFonts w:ascii="Times New Roman" w:hAnsi="Times New Roman" w:cs="Times New Roman"/>
          <w:b/>
          <w:bCs/>
          <w:color w:val="auto"/>
        </w:rPr>
      </w:pPr>
    </w:p>
    <w:p w:rsidR="00447146" w:rsidRDefault="00447146" w:rsidP="00447146">
      <w:pPr>
        <w:tabs>
          <w:tab w:val="left" w:pos="1304"/>
        </w:tabs>
        <w:spacing w:before="120" w:after="120" w:line="276" w:lineRule="auto"/>
        <w:ind w:firstLine="346"/>
        <w:jc w:val="both"/>
        <w:rPr>
          <w:rFonts w:ascii="Times New Roman" w:hAnsi="Times New Roman" w:cs="Times New Roman"/>
          <w:b/>
          <w:bCs/>
          <w:color w:val="auto"/>
        </w:rPr>
      </w:pPr>
      <w:r>
        <w:rPr>
          <w:rFonts w:ascii="Times New Roman" w:hAnsi="Times New Roman" w:cs="Times New Roman"/>
          <w:b/>
          <w:bCs/>
          <w:color w:val="auto"/>
        </w:rPr>
        <w:t>PRECIO</w:t>
      </w:r>
    </w:p>
    <w:tbl>
      <w:tblPr>
        <w:tblW w:w="5000" w:type="pct"/>
        <w:tblInd w:w="-141" w:type="dxa"/>
        <w:tblLayout w:type="fixed"/>
        <w:tblCellMar>
          <w:left w:w="7" w:type="dxa"/>
          <w:right w:w="7" w:type="dxa"/>
        </w:tblCellMar>
        <w:tblLook w:val="00A0" w:firstRow="1" w:lastRow="0" w:firstColumn="1" w:lastColumn="0" w:noHBand="0" w:noVBand="0"/>
      </w:tblPr>
      <w:tblGrid>
        <w:gridCol w:w="4509"/>
        <w:gridCol w:w="4438"/>
      </w:tblGrid>
      <w:tr w:rsidR="00447146" w:rsidTr="00260B72">
        <w:tc>
          <w:tcPr>
            <w:tcW w:w="450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u w:val="single"/>
              </w:rPr>
            </w:pPr>
            <w:r>
              <w:rPr>
                <w:rFonts w:ascii="Times New Roman" w:hAnsi="Times New Roman" w:cs="Times New Roman"/>
                <w:color w:val="auto"/>
                <w:u w:val="single"/>
              </w:rPr>
              <w:lastRenderedPageBreak/>
              <w:t>Precio</w:t>
            </w:r>
          </w:p>
        </w:tc>
        <w:tc>
          <w:tcPr>
            <w:tcW w:w="443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u w:val="single"/>
              </w:rPr>
            </w:pPr>
            <w:r>
              <w:rPr>
                <w:rFonts w:ascii="Times New Roman" w:hAnsi="Times New Roman" w:cs="Times New Roman"/>
                <w:color w:val="auto"/>
                <w:u w:val="single"/>
              </w:rPr>
              <w:t>Importe</w:t>
            </w:r>
          </w:p>
        </w:tc>
      </w:tr>
      <w:tr w:rsidR="00447146" w:rsidTr="00260B72">
        <w:tc>
          <w:tcPr>
            <w:tcW w:w="450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Neto (IVA excluido)</w:t>
            </w:r>
          </w:p>
        </w:tc>
        <w:tc>
          <w:tcPr>
            <w:tcW w:w="443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p>
        </w:tc>
      </w:tr>
      <w:tr w:rsidR="00447146" w:rsidTr="00260B72">
        <w:tc>
          <w:tcPr>
            <w:tcW w:w="450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Porcentaje ...... % IVA</w:t>
            </w:r>
          </w:p>
        </w:tc>
        <w:tc>
          <w:tcPr>
            <w:tcW w:w="443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p>
        </w:tc>
      </w:tr>
      <w:tr w:rsidR="00447146" w:rsidTr="00260B72">
        <w:tc>
          <w:tcPr>
            <w:tcW w:w="450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r>
              <w:rPr>
                <w:rFonts w:ascii="Times New Roman" w:hAnsi="Times New Roman" w:cs="Times New Roman"/>
                <w:color w:val="auto"/>
              </w:rPr>
              <w:t>Total</w:t>
            </w:r>
          </w:p>
        </w:tc>
        <w:tc>
          <w:tcPr>
            <w:tcW w:w="4430" w:type="dxa"/>
            <w:tcBorders>
              <w:top w:val="single" w:sz="6" w:space="0" w:color="00000A"/>
              <w:left w:val="single" w:sz="6" w:space="0" w:color="00000A"/>
              <w:bottom w:val="single" w:sz="6" w:space="0" w:color="00000A"/>
              <w:right w:val="single" w:sz="6" w:space="0" w:color="00000A"/>
            </w:tcBorders>
            <w:shd w:val="clear" w:color="auto" w:fill="auto"/>
          </w:tcPr>
          <w:p w:rsidR="00447146" w:rsidRDefault="00447146" w:rsidP="00260B72">
            <w:pPr>
              <w:keepNext/>
              <w:keepLines/>
              <w:spacing w:before="120" w:after="120" w:line="276" w:lineRule="auto"/>
              <w:ind w:firstLine="346"/>
              <w:jc w:val="both"/>
              <w:rPr>
                <w:rFonts w:ascii="Times New Roman" w:hAnsi="Times New Roman" w:cs="Times New Roman"/>
                <w:color w:val="auto"/>
              </w:rPr>
            </w:pPr>
          </w:p>
        </w:tc>
      </w:tr>
    </w:tbl>
    <w:p w:rsidR="00447146" w:rsidRDefault="00447146" w:rsidP="00447146">
      <w:pPr>
        <w:spacing w:before="120" w:after="120" w:line="276" w:lineRule="auto"/>
        <w:ind w:firstLine="346"/>
        <w:jc w:val="both"/>
        <w:rPr>
          <w:rFonts w:ascii="Times New Roman" w:hAnsi="Times New Roman" w:cs="Times New Roman"/>
          <w:b/>
          <w:bCs/>
          <w:color w:val="auto"/>
        </w:rPr>
      </w:pPr>
      <w:r>
        <w:rPr>
          <w:rFonts w:ascii="Times New Roman" w:hAnsi="Times New Roman" w:cs="Times New Roman"/>
          <w:b/>
          <w:bCs/>
          <w:color w:val="auto"/>
        </w:rPr>
        <w:tab/>
      </w:r>
      <w:r>
        <w:rPr>
          <w:rFonts w:ascii="Times New Roman" w:hAnsi="Times New Roman" w:cs="Times New Roman"/>
          <w:b/>
          <w:bCs/>
          <w:color w:val="auto"/>
        </w:rPr>
        <w:tab/>
      </w:r>
    </w:p>
    <w:p w:rsidR="00447146" w:rsidRDefault="00447146" w:rsidP="00447146">
      <w:pPr>
        <w:spacing w:before="120" w:after="120" w:line="276" w:lineRule="auto"/>
        <w:ind w:firstLine="346"/>
        <w:jc w:val="center"/>
        <w:rPr>
          <w:rFonts w:ascii="Times New Roman" w:hAnsi="Times New Roman" w:cs="Times New Roman"/>
          <w:b/>
          <w:bCs/>
          <w:color w:val="auto"/>
        </w:rPr>
      </w:pPr>
      <w:r>
        <w:rPr>
          <w:rFonts w:ascii="Times New Roman" w:hAnsi="Times New Roman" w:cs="Times New Roman"/>
          <w:b/>
          <w:bCs/>
          <w:color w:val="auto"/>
        </w:rPr>
        <w:t>Lugar, fecha y firma del proponente”</w:t>
      </w:r>
    </w:p>
    <w:p w:rsidR="00447146" w:rsidRDefault="00447146" w:rsidP="00447146">
      <w:pPr>
        <w:suppressAutoHyphens w:val="0"/>
        <w:textAlignment w:val="auto"/>
        <w:rPr>
          <w:rFonts w:ascii="Times New Roman" w:hAnsi="Times New Roman" w:cs="Times New Roman"/>
          <w:b/>
          <w:bCs/>
          <w:color w:val="auto"/>
        </w:rPr>
      </w:pPr>
      <w:r>
        <w:br w:type="page"/>
      </w:r>
    </w:p>
    <w:p w:rsidR="00447146" w:rsidRDefault="00447146" w:rsidP="00447146">
      <w:pPr>
        <w:spacing w:after="240" w:line="276" w:lineRule="auto"/>
        <w:ind w:firstLine="709"/>
        <w:jc w:val="both"/>
        <w:rPr>
          <w:rFonts w:ascii="Times New Roman" w:hAnsi="Times New Roman" w:cs="Times New Roman"/>
          <w:b/>
          <w:u w:val="double"/>
        </w:rPr>
      </w:pPr>
      <w:r>
        <w:rPr>
          <w:rFonts w:ascii="Times New Roman" w:hAnsi="Times New Roman" w:cs="Times New Roman"/>
          <w:b/>
          <w:color w:val="auto"/>
          <w:u w:val="single"/>
        </w:rPr>
        <w:lastRenderedPageBreak/>
        <w:t xml:space="preserve">ANEXO VI.- </w:t>
      </w:r>
      <w:r>
        <w:rPr>
          <w:rFonts w:ascii="Times New Roman" w:hAnsi="Times New Roman" w:cs="Times New Roman"/>
          <w:b/>
          <w:u w:val="double"/>
        </w:rPr>
        <w:t>MODELO DE DECLARACIÓN RESPONSABLE A EFECTOS DE ACREDITAR QUE NO ESTÁ INCURSO EN LA PROHIBICIÓN DE CONTRATAR PREVISTA EN EL ART. 71.1d) DE LA LCSP, ASÍ COMO EN RELACIÓN CON PERTENCIA A GRUPO EMPRESARIAL (A INCLUIR EN EL SOBRE “A”)</w:t>
      </w:r>
    </w:p>
    <w:p w:rsidR="00447146" w:rsidRDefault="00447146" w:rsidP="00447146">
      <w:pPr>
        <w:spacing w:before="120" w:after="120" w:line="276" w:lineRule="auto"/>
        <w:ind w:firstLine="709"/>
        <w:jc w:val="both"/>
        <w:rPr>
          <w:rFonts w:ascii="Times New Roman" w:hAnsi="Times New Roman" w:cs="Times New Roman"/>
          <w:b/>
          <w:bCs/>
        </w:rPr>
      </w:pPr>
      <w:r>
        <w:rPr>
          <w:rFonts w:ascii="Times New Roman" w:hAnsi="Times New Roman" w:cs="Times New Roman"/>
        </w:rPr>
        <w:t xml:space="preserve">ANTE EL ÓRGANO DE CONTRATACIÓN, D./Dª. ………………………………………………, mayor de edad, vecino/a de ……………………………….., domiciliado en C/………………………………., (con correo electrónico a efectos de recibir el aviso de la notificación electrónica ……………y </w:t>
      </w:r>
      <w:proofErr w:type="spellStart"/>
      <w:r>
        <w:rPr>
          <w:rFonts w:ascii="Times New Roman" w:hAnsi="Times New Roman" w:cs="Times New Roman"/>
        </w:rPr>
        <w:t>tlf</w:t>
      </w:r>
      <w:proofErr w:type="spellEnd"/>
      <w:r>
        <w:rPr>
          <w:rFonts w:ascii="Times New Roman" w:hAnsi="Times New Roman" w:cs="Times New Roman"/>
        </w:rPr>
        <w:t xml:space="preserve">……....) provisto del DNI. núm. ……………………………….., en nombre propio o en representación de ……………………………. (en este último caso según escritura de apoderamiento otorgada ante el Notario del Ilustre Colegio de ……………………............, D/Dª ……………………………………………, en ………………………………., núm. …… de su protocolo, e inscrita en el Registro Mercantil de…………………………………….)  </w:t>
      </w:r>
      <w:r>
        <w:rPr>
          <w:rFonts w:ascii="Times New Roman" w:hAnsi="Times New Roman" w:cs="Times New Roman"/>
          <w:b/>
          <w:bCs/>
        </w:rPr>
        <w:t>DECLARO BAJO MI RESPONSABILIDAD</w:t>
      </w:r>
    </w:p>
    <w:p w:rsidR="00447146" w:rsidRPr="00447146" w:rsidRDefault="00447146" w:rsidP="00447146">
      <w:pPr>
        <w:pStyle w:val="Prrafodelista"/>
        <w:spacing w:before="81" w:after="120" w:line="276" w:lineRule="auto"/>
        <w:ind w:left="0" w:firstLine="346"/>
        <w:jc w:val="both"/>
        <w:rPr>
          <w:rFonts w:ascii="Times New Roman" w:hAnsi="Times New Roman" w:cs="Times New Roman"/>
          <w:color w:val="auto"/>
          <w:sz w:val="24"/>
          <w:szCs w:val="24"/>
        </w:rPr>
      </w:pPr>
      <w:r>
        <w:rPr>
          <w:rFonts w:ascii="Times New Roman" w:eastAsia="Lucida Sans Unicode" w:hAnsi="Times New Roman" w:cs="Times New Roman"/>
          <w:sz w:val="24"/>
          <w:szCs w:val="24"/>
          <w:lang w:eastAsia="zh-CN" w:bidi="hi-IN"/>
        </w:rPr>
        <w:t>A</w:t>
      </w:r>
      <w:r w:rsidRPr="00447146">
        <w:rPr>
          <w:rFonts w:ascii="Times New Roman" w:eastAsia="Lucida Sans Unicode" w:hAnsi="Times New Roman" w:cs="Times New Roman"/>
          <w:color w:val="auto"/>
          <w:sz w:val="24"/>
          <w:szCs w:val="24"/>
          <w:lang w:eastAsia="zh-CN" w:bidi="hi-IN"/>
        </w:rPr>
        <w:t xml:space="preserve">) </w:t>
      </w:r>
      <w:r w:rsidRPr="00447146">
        <w:rPr>
          <w:rFonts w:ascii="Times New Roman" w:hAnsi="Times New Roman" w:cs="Times New Roman"/>
          <w:bCs/>
          <w:color w:val="auto"/>
          <w:sz w:val="24"/>
          <w:szCs w:val="24"/>
        </w:rPr>
        <w:t xml:space="preserve">Que a los efectos de acreditar que no se encuentra incurso en la prohibición de contratar </w:t>
      </w:r>
      <w:r w:rsidRPr="00447146">
        <w:rPr>
          <w:rFonts w:ascii="Times New Roman" w:hAnsi="Times New Roman" w:cs="Times New Roman"/>
          <w:color w:val="auto"/>
          <w:sz w:val="24"/>
          <w:szCs w:val="24"/>
        </w:rPr>
        <w:t xml:space="preserve">prevista en el artículo 71.1d) de la Ley 9/2017, de 8 de noviembre, de Contratos del Sector Público, por la que se transponen al ordenamiento jurídico español las Directivas del Parlamento Europeo y del Consejo 2014/23/UE y 2014/24/UE, de 26 de febrero de 2014, </w:t>
      </w:r>
      <w:r w:rsidRPr="00447146">
        <w:rPr>
          <w:rFonts w:ascii="Times New Roman" w:hAnsi="Times New Roman" w:cs="Times New Roman"/>
          <w:bCs/>
          <w:color w:val="auto"/>
          <w:sz w:val="24"/>
          <w:szCs w:val="24"/>
        </w:rPr>
        <w:t>hace constar lo siguiente (señalar la opción que proceda):</w:t>
      </w:r>
    </w:p>
    <w:p w:rsidR="00447146" w:rsidRPr="00447146" w:rsidRDefault="00447146" w:rsidP="00447146">
      <w:pPr>
        <w:pStyle w:val="Prrafodelista"/>
        <w:numPr>
          <w:ilvl w:val="0"/>
          <w:numId w:val="25"/>
        </w:numPr>
        <w:spacing w:before="81" w:after="120" w:line="276" w:lineRule="auto"/>
        <w:jc w:val="both"/>
        <w:rPr>
          <w:rFonts w:ascii="Times New Roman" w:hAnsi="Times New Roman" w:cs="Times New Roman"/>
          <w:color w:val="auto"/>
          <w:sz w:val="24"/>
          <w:szCs w:val="24"/>
        </w:rPr>
      </w:pPr>
      <w:r w:rsidRPr="00447146">
        <w:rPr>
          <w:rFonts w:ascii="Times New Roman" w:hAnsi="Times New Roman" w:cs="Times New Roman"/>
          <w:bCs/>
          <w:color w:val="auto"/>
          <w:sz w:val="24"/>
          <w:szCs w:val="24"/>
        </w:rPr>
        <w:t xml:space="preserve">Que </w:t>
      </w:r>
      <w:r w:rsidRPr="00447146">
        <w:rPr>
          <w:rFonts w:ascii="Times New Roman" w:hAnsi="Times New Roman" w:cs="Times New Roman"/>
          <w:color w:val="auto"/>
          <w:sz w:val="24"/>
          <w:szCs w:val="24"/>
        </w:rPr>
        <w:t xml:space="preserve">la empresa a la que represento cuenta con 50 o más trabajadores, por lo que, </w:t>
      </w:r>
      <w:r w:rsidRPr="00447146">
        <w:rPr>
          <w:rFonts w:ascii="Times New Roman" w:hAnsi="Times New Roman" w:cs="Times New Roman"/>
          <w:bCs/>
          <w:color w:val="auto"/>
          <w:sz w:val="24"/>
          <w:szCs w:val="24"/>
        </w:rPr>
        <w:t>a fecha finalización d</w:t>
      </w:r>
      <w:r w:rsidRPr="00447146">
        <w:rPr>
          <w:rFonts w:ascii="Times New Roman" w:hAnsi="Times New Roman" w:cs="Times New Roman"/>
          <w:color w:val="auto"/>
          <w:sz w:val="24"/>
          <w:szCs w:val="24"/>
        </w:rPr>
        <w:t>el plazo para la presentación de ofertas:</w:t>
      </w:r>
    </w:p>
    <w:p w:rsidR="00447146" w:rsidRPr="00447146" w:rsidRDefault="00447146" w:rsidP="00447146">
      <w:pPr>
        <w:spacing w:before="81" w:after="120" w:line="276" w:lineRule="auto"/>
        <w:ind w:left="708"/>
        <w:jc w:val="both"/>
        <w:rPr>
          <w:rFonts w:ascii="Times New Roman" w:hAnsi="Times New Roman" w:cs="Times New Roman"/>
          <w:color w:val="auto"/>
        </w:rPr>
      </w:pPr>
      <w:r w:rsidRPr="00447146">
        <w:rPr>
          <w:rFonts w:ascii="Times New Roman" w:hAnsi="Times New Roman" w:cs="Times New Roman"/>
          <w:color w:val="auto"/>
        </w:rPr>
        <w:t>- Cuenta con un Plan de Igualdad conforme a lo dispuesto en el artículo 45 de la Ley Orgánica 3/2007, de 22 de marzo, para la igualdad de mujeres y hombres y que dicho Plan se encuentra inscrito (o que ha solicitado su inscripción) en el Registro de Convenios y Acuerdos Colectivos. La acreditación de esta circunstancia se realizará si es propuesto como adjudicatario, conforme a lo establecido en el anexo II de este pliego.</w:t>
      </w:r>
    </w:p>
    <w:p w:rsidR="00447146" w:rsidRPr="00447146" w:rsidRDefault="00447146" w:rsidP="00447146">
      <w:pPr>
        <w:spacing w:before="81" w:after="120" w:line="276" w:lineRule="auto"/>
        <w:ind w:left="708"/>
        <w:jc w:val="both"/>
        <w:rPr>
          <w:rFonts w:ascii="Times New Roman" w:hAnsi="Times New Roman" w:cs="Times New Roman"/>
          <w:color w:val="auto"/>
        </w:rPr>
      </w:pPr>
      <w:r w:rsidRPr="00447146">
        <w:rPr>
          <w:rFonts w:ascii="Times New Roman" w:hAnsi="Times New Roman" w:cs="Times New Roman"/>
          <w:color w:val="auto"/>
        </w:rPr>
        <w:t>- Y cumple con el requisito de que al menos el 2% de sus empleados son trabajadores con discapacidad, de conformidad con el art. 42 del Real Decreto Legislativo 1/2013, de 29 de noviembre, por el que se aprueba el texto refundido de la Ley General de derechos de las personas con discapacidad y de su inclusión social. La acreditación de esta circunstancia se realizará si es propuesto como adjudicatario, conforme a lo establecido en el anexo II de este pliego.</w:t>
      </w:r>
    </w:p>
    <w:p w:rsidR="00447146" w:rsidRPr="00447146" w:rsidRDefault="00447146" w:rsidP="00447146">
      <w:pPr>
        <w:pStyle w:val="Prrafodelista"/>
        <w:numPr>
          <w:ilvl w:val="0"/>
          <w:numId w:val="25"/>
        </w:numPr>
        <w:spacing w:before="120" w:after="120" w:line="276" w:lineRule="auto"/>
        <w:jc w:val="both"/>
        <w:rPr>
          <w:rFonts w:ascii="Times New Roman" w:hAnsi="Times New Roman" w:cs="Times New Roman"/>
          <w:bCs/>
          <w:color w:val="auto"/>
          <w:sz w:val="24"/>
          <w:szCs w:val="24"/>
        </w:rPr>
      </w:pPr>
      <w:r w:rsidRPr="00447146">
        <w:rPr>
          <w:rFonts w:ascii="Times New Roman" w:hAnsi="Times New Roman" w:cs="Times New Roman"/>
          <w:bCs/>
          <w:color w:val="auto"/>
          <w:sz w:val="24"/>
          <w:szCs w:val="24"/>
        </w:rPr>
        <w:t xml:space="preserve">Que </w:t>
      </w:r>
      <w:r w:rsidRPr="00447146">
        <w:rPr>
          <w:rFonts w:ascii="Times New Roman" w:hAnsi="Times New Roman" w:cs="Times New Roman"/>
          <w:color w:val="auto"/>
          <w:sz w:val="24"/>
          <w:szCs w:val="24"/>
        </w:rPr>
        <w:t xml:space="preserve">la empresa a la que represento, </w:t>
      </w:r>
      <w:r w:rsidRPr="00447146">
        <w:rPr>
          <w:rFonts w:ascii="Times New Roman" w:hAnsi="Times New Roman" w:cs="Times New Roman"/>
          <w:bCs/>
          <w:color w:val="auto"/>
          <w:sz w:val="24"/>
          <w:szCs w:val="24"/>
        </w:rPr>
        <w:t>a fecha finalización d</w:t>
      </w:r>
      <w:r w:rsidRPr="00447146">
        <w:rPr>
          <w:rFonts w:ascii="Times New Roman" w:hAnsi="Times New Roman" w:cs="Times New Roman"/>
          <w:color w:val="auto"/>
          <w:sz w:val="24"/>
          <w:szCs w:val="24"/>
        </w:rPr>
        <w:t xml:space="preserve">el plazo para la presentación de ofertas, cuenta con menos de 50 trabajadores, cumpliendo con las medidas </w:t>
      </w:r>
      <w:r w:rsidRPr="00447146">
        <w:rPr>
          <w:rFonts w:ascii="Times New Roman" w:hAnsi="Times New Roman" w:cs="Times New Roman"/>
          <w:color w:val="auto"/>
          <w:sz w:val="24"/>
          <w:szCs w:val="24"/>
        </w:rPr>
        <w:lastRenderedPageBreak/>
        <w:t>para evitar cualquier discriminación laboral entre mujeres y hombre, conforme a lo previsto en el art. 45 de la Ley Orgánica 3/2007, de 22 de marzo.</w:t>
      </w:r>
    </w:p>
    <w:p w:rsidR="00447146" w:rsidRPr="00447146" w:rsidRDefault="00447146" w:rsidP="00447146">
      <w:pPr>
        <w:spacing w:before="120" w:after="120" w:line="276" w:lineRule="auto"/>
        <w:ind w:firstLine="709"/>
        <w:jc w:val="both"/>
        <w:rPr>
          <w:rFonts w:ascii="Times New Roman" w:hAnsi="Times New Roman" w:cs="Times New Roman"/>
          <w:color w:val="auto"/>
        </w:rPr>
      </w:pPr>
      <w:r w:rsidRPr="00447146">
        <w:rPr>
          <w:rFonts w:ascii="Times New Roman" w:hAnsi="Times New Roman" w:cs="Times New Roman"/>
          <w:color w:val="auto"/>
        </w:rPr>
        <w:t xml:space="preserve">B) Que, a los efectos de lo previsto en el artículo 86 del Real Decreto 1098/2001 de 12 de octubre, por el que se aprueba el RGLCAP, la empresa a la que represento </w:t>
      </w:r>
      <w:r w:rsidRPr="00447146">
        <w:rPr>
          <w:rFonts w:ascii="Times New Roman" w:hAnsi="Times New Roman" w:cs="Times New Roman"/>
          <w:i/>
          <w:iCs/>
          <w:color w:val="auto"/>
        </w:rPr>
        <w:t>(marcar lo que proceda)</w:t>
      </w:r>
      <w:r w:rsidRPr="00447146">
        <w:rPr>
          <w:rFonts w:ascii="Times New Roman" w:hAnsi="Times New Roman" w:cs="Times New Roman"/>
          <w:color w:val="auto"/>
        </w:rPr>
        <w:t xml:space="preserve">: </w:t>
      </w:r>
    </w:p>
    <w:tbl>
      <w:tblPr>
        <w:tblStyle w:val="Tablaconcuadrcula"/>
        <w:tblW w:w="9072" w:type="dxa"/>
        <w:jc w:val="center"/>
        <w:tblLayout w:type="fixed"/>
        <w:tblLook w:val="04A0" w:firstRow="1" w:lastRow="0" w:firstColumn="1" w:lastColumn="0" w:noHBand="0" w:noVBand="1"/>
      </w:tblPr>
      <w:tblGrid>
        <w:gridCol w:w="455"/>
        <w:gridCol w:w="420"/>
        <w:gridCol w:w="8197"/>
      </w:tblGrid>
      <w:tr w:rsidR="00447146" w:rsidTr="00260B72">
        <w:trPr>
          <w:jc w:val="center"/>
        </w:trPr>
        <w:tc>
          <w:tcPr>
            <w:tcW w:w="455" w:type="dxa"/>
            <w:shd w:val="clear" w:color="auto" w:fill="auto"/>
          </w:tcPr>
          <w:p w:rsidR="00447146" w:rsidRDefault="00447146" w:rsidP="00260B72">
            <w:pPr>
              <w:spacing w:before="120" w:after="120" w:line="276" w:lineRule="auto"/>
              <w:jc w:val="both"/>
              <w:rPr>
                <w:rFonts w:ascii="Times New Roman" w:hAnsi="Times New Roman" w:cs="Times New Roman"/>
              </w:rPr>
            </w:pPr>
          </w:p>
        </w:tc>
        <w:tc>
          <w:tcPr>
            <w:tcW w:w="8617" w:type="dxa"/>
            <w:gridSpan w:val="2"/>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No pertenece a un grupo empresarial ni concurre ninguno de los  supuestos establecidos en el artículo 42.1 del Código de Comercio.</w:t>
            </w:r>
          </w:p>
        </w:tc>
      </w:tr>
      <w:tr w:rsidR="00447146" w:rsidTr="00260B72">
        <w:trPr>
          <w:jc w:val="center"/>
        </w:trPr>
        <w:tc>
          <w:tcPr>
            <w:tcW w:w="455" w:type="dxa"/>
            <w:vMerge w:val="restart"/>
            <w:shd w:val="clear" w:color="auto" w:fill="auto"/>
          </w:tcPr>
          <w:p w:rsidR="00447146" w:rsidRDefault="00447146" w:rsidP="00260B72">
            <w:pPr>
              <w:spacing w:before="120" w:after="120" w:line="276" w:lineRule="auto"/>
              <w:jc w:val="both"/>
              <w:rPr>
                <w:rFonts w:ascii="Times New Roman" w:hAnsi="Times New Roman" w:cs="Times New Roman"/>
              </w:rPr>
            </w:pPr>
          </w:p>
        </w:tc>
        <w:tc>
          <w:tcPr>
            <w:tcW w:w="8617" w:type="dxa"/>
            <w:gridSpan w:val="2"/>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 xml:space="preserve">Pertenece al grupo empresarial _________________________________________ y de las empresas que componen dicho grupo (se adjunta relación):  </w:t>
            </w:r>
          </w:p>
        </w:tc>
      </w:tr>
      <w:tr w:rsidR="00447146" w:rsidTr="00260B72">
        <w:trPr>
          <w:jc w:val="center"/>
        </w:trPr>
        <w:tc>
          <w:tcPr>
            <w:tcW w:w="455" w:type="dxa"/>
            <w:vMerge/>
            <w:shd w:val="clear" w:color="auto" w:fill="auto"/>
          </w:tcPr>
          <w:p w:rsidR="00447146" w:rsidRDefault="00447146" w:rsidP="00260B72">
            <w:pPr>
              <w:spacing w:before="120" w:after="120" w:line="276" w:lineRule="auto"/>
              <w:jc w:val="both"/>
              <w:rPr>
                <w:rFonts w:ascii="Times New Roman" w:hAnsi="Times New Roman" w:cs="Times New Roman"/>
              </w:rPr>
            </w:pPr>
          </w:p>
        </w:tc>
        <w:tc>
          <w:tcPr>
            <w:tcW w:w="420" w:type="dxa"/>
            <w:shd w:val="clear" w:color="auto" w:fill="auto"/>
          </w:tcPr>
          <w:p w:rsidR="00447146" w:rsidRDefault="00447146" w:rsidP="00260B72">
            <w:pPr>
              <w:spacing w:before="120" w:after="120" w:line="276" w:lineRule="auto"/>
              <w:jc w:val="both"/>
              <w:rPr>
                <w:rFonts w:ascii="Times New Roman" w:hAnsi="Times New Roman" w:cs="Times New Roman"/>
              </w:rPr>
            </w:pPr>
          </w:p>
        </w:tc>
        <w:tc>
          <w:tcPr>
            <w:tcW w:w="8197" w:type="dxa"/>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Ninguna ha presentado proposición en la presente contratación</w:t>
            </w:r>
          </w:p>
        </w:tc>
      </w:tr>
      <w:tr w:rsidR="00447146" w:rsidTr="00260B72">
        <w:trPr>
          <w:jc w:val="center"/>
        </w:trPr>
        <w:tc>
          <w:tcPr>
            <w:tcW w:w="455" w:type="dxa"/>
            <w:vMerge/>
            <w:shd w:val="clear" w:color="auto" w:fill="auto"/>
          </w:tcPr>
          <w:p w:rsidR="00447146" w:rsidRDefault="00447146" w:rsidP="00260B72">
            <w:pPr>
              <w:spacing w:before="120" w:after="120" w:line="276" w:lineRule="auto"/>
              <w:jc w:val="both"/>
              <w:rPr>
                <w:rFonts w:ascii="Times New Roman" w:hAnsi="Times New Roman" w:cs="Times New Roman"/>
              </w:rPr>
            </w:pPr>
          </w:p>
        </w:tc>
        <w:tc>
          <w:tcPr>
            <w:tcW w:w="420" w:type="dxa"/>
            <w:shd w:val="clear" w:color="auto" w:fill="auto"/>
          </w:tcPr>
          <w:p w:rsidR="00447146" w:rsidRDefault="00447146" w:rsidP="00260B72">
            <w:pPr>
              <w:spacing w:before="120" w:after="120" w:line="276" w:lineRule="auto"/>
              <w:jc w:val="both"/>
              <w:rPr>
                <w:rFonts w:ascii="Times New Roman" w:hAnsi="Times New Roman" w:cs="Times New Roman"/>
              </w:rPr>
            </w:pPr>
          </w:p>
        </w:tc>
        <w:tc>
          <w:tcPr>
            <w:tcW w:w="8197" w:type="dxa"/>
            <w:shd w:val="clear" w:color="auto" w:fill="auto"/>
          </w:tcPr>
          <w:p w:rsidR="00447146" w:rsidRDefault="00447146" w:rsidP="00260B72">
            <w:pPr>
              <w:spacing w:before="120" w:after="120" w:line="276" w:lineRule="auto"/>
              <w:jc w:val="both"/>
              <w:rPr>
                <w:rFonts w:ascii="Times New Roman" w:hAnsi="Times New Roman" w:cs="Times New Roman"/>
              </w:rPr>
            </w:pPr>
            <w:r>
              <w:rPr>
                <w:rFonts w:ascii="Times New Roman" w:hAnsi="Times New Roman" w:cs="Times New Roman"/>
              </w:rPr>
              <w:t>Presentan proposición la/s siguiente/s empresa/s: ____________</w:t>
            </w:r>
          </w:p>
        </w:tc>
      </w:tr>
    </w:tbl>
    <w:p w:rsidR="00447146" w:rsidRDefault="00447146" w:rsidP="00447146">
      <w:pPr>
        <w:tabs>
          <w:tab w:val="center" w:pos="1133"/>
          <w:tab w:val="center" w:pos="3380"/>
        </w:tabs>
        <w:spacing w:before="120" w:after="120"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 (Si se trata de empresa extranjera) Que me someto a la jurisdicción de los Juzgados y Tribunales españoles de cualquier orden, para todas las incidencias que de modo directo o indirecto pudieran surgir en el contrato, con renuncia, en su caso, al fuero jurisdicciones extranjero que pudiera corresponder.</w:t>
      </w:r>
    </w:p>
    <w:p w:rsidR="00447146" w:rsidRDefault="00447146" w:rsidP="00447146">
      <w:pPr>
        <w:tabs>
          <w:tab w:val="center" w:pos="1133"/>
          <w:tab w:val="center" w:pos="3380"/>
        </w:tabs>
        <w:spacing w:before="120" w:after="120"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lang w:eastAsia="es-ES"/>
        </w:rPr>
        <w:t xml:space="preserve">Asimismo, deberá indicar si su empresa es o no una PYME </w:t>
      </w:r>
      <w:r>
        <w:rPr>
          <w:rFonts w:ascii="Times New Roman" w:hAnsi="Times New Roman" w:cs="Times New Roman"/>
        </w:rPr>
        <w:t>(se considera que es PYME si ocupa a menos de 250 personas y cuyo volumen de negocios anual no excede de 50 millones EUR o cuyo balance general anual no excede de 43 millones EUR.) marcando con una X la opción correspondiente:</w:t>
      </w:r>
    </w:p>
    <w:tbl>
      <w:tblPr>
        <w:tblStyle w:val="Tablaconcuadrcula"/>
        <w:tblW w:w="1701" w:type="dxa"/>
        <w:tblInd w:w="567" w:type="dxa"/>
        <w:tblLayout w:type="fixed"/>
        <w:tblLook w:val="04A0" w:firstRow="1" w:lastRow="0" w:firstColumn="1" w:lastColumn="0" w:noHBand="0" w:noVBand="1"/>
      </w:tblPr>
      <w:tblGrid>
        <w:gridCol w:w="704"/>
        <w:gridCol w:w="997"/>
      </w:tblGrid>
      <w:tr w:rsidR="00447146" w:rsidTr="00260B72">
        <w:tc>
          <w:tcPr>
            <w:tcW w:w="704" w:type="dxa"/>
            <w:shd w:val="clear" w:color="auto" w:fill="auto"/>
          </w:tcPr>
          <w:p w:rsidR="00447146" w:rsidRDefault="00447146" w:rsidP="00260B72">
            <w:pPr>
              <w:spacing w:before="120" w:after="120" w:line="276" w:lineRule="auto"/>
              <w:jc w:val="both"/>
              <w:rPr>
                <w:rFonts w:ascii="Times New Roman" w:hAnsi="Times New Roman" w:cs="Times New Roman"/>
                <w:i/>
              </w:rPr>
            </w:pPr>
            <w:r>
              <w:rPr>
                <w:rFonts w:ascii="Times New Roman" w:hAnsi="Times New Roman" w:cs="Times New Roman"/>
                <w:i/>
              </w:rPr>
              <w:t>SI</w:t>
            </w:r>
          </w:p>
        </w:tc>
        <w:tc>
          <w:tcPr>
            <w:tcW w:w="997" w:type="dxa"/>
            <w:shd w:val="clear" w:color="auto" w:fill="auto"/>
          </w:tcPr>
          <w:p w:rsidR="00447146" w:rsidRDefault="00447146" w:rsidP="00260B72">
            <w:pPr>
              <w:spacing w:before="120" w:after="120" w:line="276" w:lineRule="auto"/>
              <w:jc w:val="both"/>
              <w:rPr>
                <w:rFonts w:ascii="Times New Roman" w:hAnsi="Times New Roman" w:cs="Times New Roman"/>
                <w:i/>
              </w:rPr>
            </w:pPr>
          </w:p>
        </w:tc>
      </w:tr>
      <w:tr w:rsidR="00447146" w:rsidRPr="00447146" w:rsidTr="00260B72">
        <w:tc>
          <w:tcPr>
            <w:tcW w:w="704" w:type="dxa"/>
            <w:shd w:val="clear" w:color="auto" w:fill="auto"/>
          </w:tcPr>
          <w:p w:rsidR="00447146" w:rsidRPr="00447146" w:rsidRDefault="00447146" w:rsidP="00260B72">
            <w:pPr>
              <w:spacing w:before="120" w:after="120" w:line="276" w:lineRule="auto"/>
              <w:jc w:val="both"/>
              <w:rPr>
                <w:rFonts w:ascii="Times New Roman" w:hAnsi="Times New Roman" w:cs="Times New Roman"/>
                <w:i/>
                <w:color w:val="auto"/>
              </w:rPr>
            </w:pPr>
            <w:r w:rsidRPr="00447146">
              <w:rPr>
                <w:rFonts w:ascii="Times New Roman" w:hAnsi="Times New Roman" w:cs="Times New Roman"/>
                <w:i/>
                <w:color w:val="auto"/>
              </w:rPr>
              <w:t>NO</w:t>
            </w:r>
          </w:p>
        </w:tc>
        <w:tc>
          <w:tcPr>
            <w:tcW w:w="997" w:type="dxa"/>
            <w:shd w:val="clear" w:color="auto" w:fill="auto"/>
          </w:tcPr>
          <w:p w:rsidR="00447146" w:rsidRPr="00447146" w:rsidRDefault="00447146" w:rsidP="00260B72">
            <w:pPr>
              <w:spacing w:before="120" w:after="120" w:line="276" w:lineRule="auto"/>
              <w:jc w:val="both"/>
              <w:rPr>
                <w:rFonts w:ascii="Times New Roman" w:hAnsi="Times New Roman" w:cs="Times New Roman"/>
                <w:i/>
                <w:color w:val="auto"/>
              </w:rPr>
            </w:pPr>
          </w:p>
        </w:tc>
      </w:tr>
    </w:tbl>
    <w:p w:rsidR="00447146" w:rsidRPr="00447146" w:rsidRDefault="00447146" w:rsidP="00447146">
      <w:pPr>
        <w:tabs>
          <w:tab w:val="center" w:pos="1133"/>
          <w:tab w:val="center" w:pos="3380"/>
        </w:tabs>
        <w:spacing w:before="120" w:after="120" w:line="276" w:lineRule="auto"/>
        <w:jc w:val="both"/>
        <w:rPr>
          <w:rFonts w:ascii="Times New Roman" w:hAnsi="Times New Roman" w:cs="Times New Roman"/>
          <w:color w:val="auto"/>
        </w:rPr>
      </w:pPr>
      <w:r w:rsidRPr="00447146">
        <w:rPr>
          <w:rFonts w:ascii="Times New Roman" w:hAnsi="Times New Roman" w:cs="Times New Roman"/>
          <w:color w:val="auto"/>
        </w:rPr>
        <w:tab/>
      </w:r>
      <w:r w:rsidRPr="00447146">
        <w:rPr>
          <w:rFonts w:ascii="Times New Roman" w:hAnsi="Times New Roman" w:cs="Times New Roman"/>
          <w:color w:val="auto"/>
        </w:rPr>
        <w:tab/>
        <w:t xml:space="preserve">E) Que el licitador/empresa licitadora, de modo previo a la presentación de la oferta, se ha dado de alta en Registro </w:t>
      </w:r>
      <w:r w:rsidRPr="00447146">
        <w:rPr>
          <w:rFonts w:ascii="Times New Roman" w:eastAsia="Times New Roman" w:hAnsi="Times New Roman" w:cs="Times New Roman"/>
          <w:color w:val="auto"/>
          <w:lang w:eastAsia="es-ES"/>
        </w:rPr>
        <w:t>de Terceros – Apoderamientos</w:t>
      </w:r>
      <w:r w:rsidRPr="00447146">
        <w:rPr>
          <w:rFonts w:ascii="Times New Roman" w:hAnsi="Times New Roman" w:cs="Times New Roman"/>
          <w:color w:val="auto"/>
        </w:rPr>
        <w:t>, encontrándose, por tanto, inscrita en el citado Registro, a efectos de poder recibir las notificaciones electrónicas y, en caso de resultar adjudicatario, recibir el pago de la/s correspondiente/s factura/s, conforme a lo establecido en la cláusula 7.4 de este pliego.</w:t>
      </w:r>
    </w:p>
    <w:p w:rsidR="00447146" w:rsidRDefault="00447146" w:rsidP="00447146">
      <w:pPr>
        <w:spacing w:before="120" w:after="120" w:line="276" w:lineRule="auto"/>
        <w:jc w:val="center"/>
        <w:rPr>
          <w:rFonts w:ascii="Times New Roman" w:hAnsi="Times New Roman" w:cs="Times New Roman"/>
        </w:rPr>
      </w:pPr>
    </w:p>
    <w:p w:rsidR="00447146" w:rsidRDefault="00447146" w:rsidP="00447146">
      <w:pPr>
        <w:spacing w:before="120" w:after="120" w:line="276" w:lineRule="auto"/>
        <w:jc w:val="center"/>
        <w:rPr>
          <w:rFonts w:ascii="Times New Roman" w:hAnsi="Times New Roman" w:cs="Times New Roman"/>
        </w:rPr>
      </w:pPr>
      <w:r>
        <w:rPr>
          <w:rFonts w:ascii="Times New Roman" w:hAnsi="Times New Roman" w:cs="Times New Roman"/>
        </w:rPr>
        <w:t>En ………………………., a …......................</w:t>
      </w:r>
    </w:p>
    <w:p w:rsidR="00447146" w:rsidRDefault="00447146" w:rsidP="00447146">
      <w:pPr>
        <w:spacing w:before="120" w:after="120" w:line="276" w:lineRule="auto"/>
        <w:jc w:val="center"/>
        <w:rPr>
          <w:rFonts w:ascii="Times New Roman" w:hAnsi="Times New Roman" w:cs="Times New Roman"/>
        </w:rPr>
      </w:pPr>
      <w:proofErr w:type="spellStart"/>
      <w:r>
        <w:rPr>
          <w:rFonts w:ascii="Times New Roman" w:hAnsi="Times New Roman" w:cs="Times New Roman"/>
        </w:rPr>
        <w:t>Fdo</w:t>
      </w:r>
      <w:proofErr w:type="spellEnd"/>
      <w:r>
        <w:rPr>
          <w:rFonts w:ascii="Times New Roman" w:hAnsi="Times New Roman" w:cs="Times New Roman"/>
        </w:rPr>
        <w:t>……………………………</w:t>
      </w:r>
    </w:p>
    <w:p w:rsidR="00447146" w:rsidRDefault="00447146" w:rsidP="00447146">
      <w:pPr>
        <w:spacing w:before="240" w:after="240" w:line="276" w:lineRule="auto"/>
        <w:ind w:firstLine="346"/>
        <w:jc w:val="both"/>
        <w:rPr>
          <w:rFonts w:ascii="Times New Roman" w:hAnsi="Times New Roman" w:cs="Times New Roman"/>
          <w:color w:val="auto"/>
        </w:rPr>
      </w:pPr>
      <w:r>
        <w:br w:type="page"/>
      </w:r>
    </w:p>
    <w:p w:rsidR="00447146" w:rsidRDefault="00447146" w:rsidP="00447146">
      <w:pPr>
        <w:spacing w:after="240" w:line="276" w:lineRule="auto"/>
        <w:ind w:firstLine="346"/>
        <w:jc w:val="both"/>
        <w:rPr>
          <w:rFonts w:ascii="Times New Roman" w:hAnsi="Times New Roman" w:cs="Times New Roman"/>
          <w:b/>
          <w:bCs/>
          <w:u w:val="double"/>
        </w:rPr>
      </w:pPr>
      <w:r>
        <w:rPr>
          <w:rFonts w:ascii="Times New Roman" w:hAnsi="Times New Roman" w:cs="Times New Roman"/>
          <w:b/>
          <w:color w:val="auto"/>
          <w:u w:val="single"/>
        </w:rPr>
        <w:lastRenderedPageBreak/>
        <w:t xml:space="preserve">ANEXO VII.- </w:t>
      </w:r>
      <w:r>
        <w:rPr>
          <w:rFonts w:ascii="Times New Roman" w:hAnsi="Times New Roman" w:cs="Times New Roman"/>
          <w:b/>
          <w:bCs/>
          <w:color w:val="auto"/>
          <w:u w:val="double"/>
        </w:rPr>
        <w:t xml:space="preserve">COMPROMISO DE ADSCRIPCIÓN OBLIGATORIA DE MEDIOS </w:t>
      </w:r>
      <w:r>
        <w:rPr>
          <w:rFonts w:ascii="Times New Roman" w:hAnsi="Times New Roman" w:cs="Times New Roman"/>
          <w:b/>
          <w:bCs/>
          <w:u w:val="double"/>
        </w:rPr>
        <w:t>AL</w:t>
      </w:r>
      <w:r>
        <w:rPr>
          <w:rFonts w:ascii="Times New Roman" w:hAnsi="Times New Roman" w:cs="Times New Roman"/>
          <w:b/>
          <w:bCs/>
        </w:rPr>
        <w:t xml:space="preserve"> </w:t>
      </w:r>
      <w:r>
        <w:rPr>
          <w:rFonts w:ascii="Times New Roman" w:hAnsi="Times New Roman" w:cs="Times New Roman"/>
          <w:b/>
          <w:bCs/>
          <w:u w:val="double"/>
        </w:rPr>
        <w:t>CONTRATO (A INCLUIR EN EL SOBRE A).</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 xml:space="preserve">D./Dª. ………………………………………………, mayor de edad, vecino/a de ……………………………….., domiciliado en C/………………………………., (con correo electrónico a efectos de recibir el aviso de la notificación electrónica ……………y </w:t>
      </w:r>
      <w:proofErr w:type="spellStart"/>
      <w:r>
        <w:rPr>
          <w:rFonts w:ascii="Times New Roman" w:hAnsi="Times New Roman" w:cs="Times New Roman"/>
        </w:rPr>
        <w:t>tlf</w:t>
      </w:r>
      <w:proofErr w:type="spellEnd"/>
      <w:r>
        <w:rPr>
          <w:rFonts w:ascii="Times New Roman" w:hAnsi="Times New Roman" w:cs="Times New Roman"/>
        </w:rPr>
        <w:t>……....) provisto del DNI. núm. ……………………………….., en nombre propio o en representación de ……………………………. (en este último caso según escritura de apoderamiento otorgada ante el Notario del Ilustre Colegio de ……………………............, D/Dª ……………………………………………, en ………………………………., núm. …… de su protocolo, e inscrita en el Registro Mercantil de…………………………………….)</w:t>
      </w:r>
      <w:r>
        <w:rPr>
          <w:rFonts w:ascii="Times New Roman" w:hAnsi="Times New Roman" w:cs="Times New Roman"/>
          <w:b/>
          <w:bCs/>
        </w:rPr>
        <w:t xml:space="preserve"> SE COMPROMETE</w:t>
      </w: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 xml:space="preserve">En caso de resultar adjudicatario de la </w:t>
      </w:r>
      <w:r>
        <w:rPr>
          <w:rFonts w:ascii="Times New Roman" w:hAnsi="Times New Roman" w:cs="Times New Roman"/>
          <w:color w:val="000000"/>
        </w:rPr>
        <w:t xml:space="preserve">contratación de ........................................, </w:t>
      </w:r>
      <w:r>
        <w:rPr>
          <w:rFonts w:ascii="Times New Roman" w:hAnsi="Times New Roman" w:cs="Times New Roman"/>
        </w:rPr>
        <w:t>a adscribir a la ejecución del contrato todos los medios personales y materiales que se especifican en el pliego de prescripciones técnicas.</w:t>
      </w:r>
    </w:p>
    <w:p w:rsidR="00447146" w:rsidRDefault="00447146" w:rsidP="00447146">
      <w:pPr>
        <w:spacing w:before="120" w:after="120" w:line="276" w:lineRule="auto"/>
        <w:ind w:firstLine="346"/>
        <w:jc w:val="both"/>
        <w:rPr>
          <w:rFonts w:ascii="Times New Roman" w:hAnsi="Times New Roman" w:cs="Times New Roman"/>
        </w:rPr>
      </w:pPr>
    </w:p>
    <w:p w:rsidR="00447146" w:rsidRDefault="00447146" w:rsidP="00447146">
      <w:pPr>
        <w:spacing w:before="120" w:after="120" w:line="276" w:lineRule="auto"/>
        <w:ind w:firstLine="346"/>
        <w:jc w:val="both"/>
        <w:rPr>
          <w:rFonts w:ascii="Times New Roman" w:hAnsi="Times New Roman" w:cs="Times New Roman"/>
        </w:rPr>
      </w:pPr>
      <w:r>
        <w:rPr>
          <w:rFonts w:ascii="Times New Roman" w:hAnsi="Times New Roman" w:cs="Times New Roman"/>
        </w:rPr>
        <w:t>Estos medios personales y materiales formarán parte de la propuesta presentada por los licitadores y, por lo tanto, del contrato que se firme con el adjudicatario. Por este motivo, deberán ser mantenidos por la empresa adjudicataria durante todo el tiempo de ejecución del contrato. Cualquier variación respecto a ellos deberá ser comunicada a esta Administración.</w:t>
      </w: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120" w:after="120" w:line="276" w:lineRule="auto"/>
        <w:ind w:left="-142" w:firstLine="346"/>
        <w:jc w:val="center"/>
        <w:rPr>
          <w:rFonts w:ascii="Times New Roman" w:hAnsi="Times New Roman" w:cs="Times New Roman"/>
        </w:rPr>
      </w:pPr>
      <w:r>
        <w:rPr>
          <w:rFonts w:ascii="Times New Roman" w:hAnsi="Times New Roman" w:cs="Times New Roman"/>
        </w:rPr>
        <w:t>En ………………., a ....................</w:t>
      </w:r>
    </w:p>
    <w:p w:rsidR="00447146" w:rsidRDefault="00447146" w:rsidP="00447146">
      <w:pPr>
        <w:spacing w:before="120" w:after="120" w:line="276" w:lineRule="auto"/>
        <w:ind w:left="-142" w:firstLine="346"/>
        <w:jc w:val="center"/>
        <w:rPr>
          <w:rFonts w:ascii="Times New Roman" w:hAnsi="Times New Roman" w:cs="Times New Roman"/>
        </w:rPr>
      </w:pPr>
      <w:proofErr w:type="spellStart"/>
      <w:r>
        <w:rPr>
          <w:rFonts w:ascii="Times New Roman" w:hAnsi="Times New Roman" w:cs="Times New Roman"/>
        </w:rPr>
        <w:t>Fdo</w:t>
      </w:r>
      <w:proofErr w:type="spellEnd"/>
      <w:r>
        <w:rPr>
          <w:rFonts w:ascii="Times New Roman" w:hAnsi="Times New Roman" w:cs="Times New Roman"/>
        </w:rPr>
        <w:t>…………………………………</w:t>
      </w:r>
    </w:p>
    <w:p w:rsidR="00447146" w:rsidRDefault="00447146" w:rsidP="00447146">
      <w:pPr>
        <w:spacing w:before="120" w:after="120" w:line="276" w:lineRule="auto"/>
        <w:ind w:left="-142" w:firstLine="346"/>
        <w:jc w:val="center"/>
        <w:rPr>
          <w:rFonts w:ascii="Times New Roman" w:hAnsi="Times New Roman" w:cs="Times New Roman"/>
        </w:rPr>
      </w:pPr>
    </w:p>
    <w:p w:rsidR="00447146" w:rsidRDefault="00447146" w:rsidP="00447146">
      <w:pPr>
        <w:spacing w:before="240" w:after="240" w:line="276" w:lineRule="auto"/>
        <w:ind w:firstLine="346"/>
        <w:jc w:val="both"/>
        <w:rPr>
          <w:rFonts w:ascii="Times New Roman" w:hAnsi="Times New Roman" w:cs="Times New Roman"/>
          <w:b/>
          <w:color w:val="FF0000"/>
          <w:u w:val="single"/>
        </w:rPr>
      </w:pPr>
    </w:p>
    <w:p w:rsidR="00447146" w:rsidRDefault="00447146" w:rsidP="00447146">
      <w:pPr>
        <w:suppressAutoHyphens w:val="0"/>
        <w:textAlignment w:val="auto"/>
        <w:rPr>
          <w:rFonts w:ascii="Times New Roman" w:hAnsi="Times New Roman" w:cs="Times New Roman"/>
          <w:b/>
          <w:color w:val="FF0000"/>
          <w:u w:val="single"/>
        </w:rPr>
      </w:pPr>
      <w:r>
        <w:br w:type="page"/>
      </w:r>
    </w:p>
    <w:p w:rsidR="00447146" w:rsidRDefault="00447146" w:rsidP="00447146">
      <w:pPr>
        <w:spacing w:after="240" w:line="276" w:lineRule="auto"/>
        <w:ind w:firstLine="346"/>
        <w:jc w:val="both"/>
        <w:rPr>
          <w:rFonts w:ascii="Times New Roman" w:hAnsi="Times New Roman" w:cs="Times New Roman"/>
          <w:b/>
          <w:color w:val="FF0000"/>
          <w:u w:val="single"/>
        </w:rPr>
      </w:pPr>
      <w:r>
        <w:rPr>
          <w:rFonts w:ascii="Times New Roman" w:hAnsi="Times New Roman" w:cs="Times New Roman"/>
          <w:b/>
          <w:color w:val="FF0000"/>
          <w:u w:val="single"/>
        </w:rPr>
        <w:lastRenderedPageBreak/>
        <w:t>ANEXO VIII.- MODELO DE DECLARACIÓN RESPONSABLE RELATIVA AL TRATAMIENTO DE DATOS PROTEGIDOS (ANTES DE LA FORMALIZACIÓN DEL CONTRATO)</w:t>
      </w:r>
    </w:p>
    <w:p w:rsidR="00447146" w:rsidRDefault="00447146" w:rsidP="00447146">
      <w:pPr>
        <w:suppressAutoHyphens w:val="0"/>
        <w:spacing w:after="160" w:line="360" w:lineRule="auto"/>
        <w:jc w:val="both"/>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 xml:space="preserve">Ante La Diputación Provincial de Almería, </w:t>
      </w:r>
    </w:p>
    <w:p w:rsidR="00447146" w:rsidRDefault="00447146" w:rsidP="00447146">
      <w:pPr>
        <w:suppressAutoHyphens w:val="0"/>
        <w:spacing w:after="160" w:line="360" w:lineRule="auto"/>
        <w:jc w:val="both"/>
        <w:rPr>
          <w:rFonts w:ascii="Times New Roman" w:eastAsiaTheme="minorHAnsi" w:hAnsi="Times New Roman" w:cs="Times New Roman"/>
          <w:color w:val="auto"/>
          <w:lang w:eastAsia="en-US" w:bidi="ar-SA"/>
        </w:rPr>
      </w:pPr>
      <w:r>
        <w:rPr>
          <w:rFonts w:ascii="Times New Roman" w:eastAsia="Calibri" w:hAnsi="Times New Roman" w:cs="Times New Roman"/>
          <w:color w:val="auto"/>
          <w:lang w:val="es-ES_tradnl" w:eastAsia="es-ES" w:bidi="ar-SA"/>
        </w:rPr>
        <w:t xml:space="preserve">D./Dª. </w:t>
      </w:r>
      <w:r>
        <w:fldChar w:fldCharType="begin">
          <w:ffData>
            <w:name w:val="Bookmark"/>
            <w:enabled/>
            <w:calcOnExit w:val="0"/>
            <w:textInput/>
          </w:ffData>
        </w:fldChar>
      </w:r>
      <w:r>
        <w:rPr>
          <w:rFonts w:ascii="Times New Roman" w:eastAsia="Calibri" w:hAnsi="Times New Roman" w:cs="Times New Roman"/>
          <w:color w:val="auto"/>
          <w:lang w:val="es-ES_tradnl" w:eastAsia="en-US" w:bidi="ar-SA"/>
        </w:rPr>
        <w:instrText xml:space="preserve"> FORMTEXT </w:instrText>
      </w:r>
      <w:r>
        <w:rPr>
          <w:rFonts w:ascii="Times New Roman" w:eastAsia="Calibri" w:hAnsi="Times New Roman" w:cs="Times New Roman"/>
          <w:color w:val="auto"/>
          <w:lang w:val="es-ES_tradnl" w:eastAsia="en-US" w:bidi="ar-SA"/>
        </w:rPr>
      </w:r>
      <w:r>
        <w:rPr>
          <w:rFonts w:ascii="Times New Roman" w:eastAsia="Calibri" w:hAnsi="Times New Roman" w:cs="Times New Roman"/>
          <w:color w:val="auto"/>
          <w:lang w:val="es-ES_tradnl"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val="es-ES_tradnl" w:eastAsia="en-US" w:bidi="ar-SA"/>
        </w:rPr>
        <w:fldChar w:fldCharType="end"/>
      </w:r>
      <w:r>
        <w:rPr>
          <w:rFonts w:ascii="Times New Roman" w:eastAsia="Calibri" w:hAnsi="Times New Roman" w:cs="Times New Roman"/>
          <w:color w:val="auto"/>
          <w:lang w:val="es-ES_tradnl" w:eastAsia="es-ES" w:bidi="ar-SA"/>
        </w:rPr>
        <w:t xml:space="preserve">, mayor de edad, vecino/a de </w:t>
      </w:r>
      <w:r>
        <w:fldChar w:fldCharType="begin">
          <w:ffData>
            <w:name w:val="Bookmark Copia 1"/>
            <w:enabled/>
            <w:calcOnExit w:val="0"/>
            <w:textInput/>
          </w:ffData>
        </w:fldChar>
      </w:r>
      <w:r>
        <w:rPr>
          <w:rFonts w:ascii="Times New Roman" w:eastAsia="Calibri" w:hAnsi="Times New Roman" w:cs="Times New Roman"/>
          <w:color w:val="auto"/>
          <w:lang w:val="es-ES_tradnl" w:eastAsia="en-US" w:bidi="ar-SA"/>
        </w:rPr>
        <w:instrText xml:space="preserve"> FORMTEXT </w:instrText>
      </w:r>
      <w:r>
        <w:rPr>
          <w:rFonts w:ascii="Times New Roman" w:eastAsia="Calibri" w:hAnsi="Times New Roman" w:cs="Times New Roman"/>
          <w:color w:val="auto"/>
          <w:lang w:val="es-ES_tradnl" w:eastAsia="en-US" w:bidi="ar-SA"/>
        </w:rPr>
      </w:r>
      <w:r>
        <w:rPr>
          <w:rFonts w:ascii="Times New Roman" w:eastAsia="Calibri" w:hAnsi="Times New Roman" w:cs="Times New Roman"/>
          <w:color w:val="auto"/>
          <w:lang w:val="es-ES_tradnl"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val="es-ES_tradnl" w:eastAsia="en-US" w:bidi="ar-SA"/>
        </w:rPr>
        <w:fldChar w:fldCharType="end"/>
      </w:r>
      <w:r>
        <w:rPr>
          <w:rFonts w:ascii="Times New Roman" w:eastAsiaTheme="minorHAnsi" w:hAnsi="Times New Roman" w:cs="Times New Roman"/>
          <w:color w:val="auto"/>
          <w:lang w:eastAsia="en-US" w:bidi="ar-SA"/>
        </w:rPr>
        <w:t xml:space="preserve">, domiciliado en C/ </w:t>
      </w:r>
      <w:r>
        <w:fldChar w:fldCharType="begin">
          <w:ffData>
            <w:name w:val="Bookmark Copia 2"/>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,(con correo electrónico a efectos de recibir el aviso de la notificación electrónica </w:t>
      </w:r>
      <w:r>
        <w:fldChar w:fldCharType="begin">
          <w:ffData>
            <w:name w:val="Bookmark Copia 3"/>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y </w:t>
      </w:r>
      <w:proofErr w:type="spellStart"/>
      <w:r>
        <w:rPr>
          <w:rFonts w:ascii="Times New Roman" w:eastAsiaTheme="minorHAnsi" w:hAnsi="Times New Roman" w:cs="Times New Roman"/>
          <w:color w:val="auto"/>
          <w:lang w:eastAsia="en-US" w:bidi="ar-SA"/>
        </w:rPr>
        <w:t>tlf</w:t>
      </w:r>
      <w:proofErr w:type="spellEnd"/>
      <w:r>
        <w:rPr>
          <w:rFonts w:ascii="Times New Roman" w:eastAsiaTheme="minorHAnsi" w:hAnsi="Times New Roman" w:cs="Times New Roman"/>
          <w:color w:val="auto"/>
          <w:lang w:eastAsia="en-US" w:bidi="ar-SA"/>
        </w:rPr>
        <w:t xml:space="preserve"> </w:t>
      </w:r>
      <w:r>
        <w:fldChar w:fldCharType="begin">
          <w:ffData>
            <w:name w:val="Bookmark Copia 4"/>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provisto </w:t>
      </w:r>
      <w:r>
        <w:rPr>
          <w:rFonts w:ascii="Times New Roman" w:eastAsia="Calibri" w:hAnsi="Times New Roman" w:cs="Times New Roman"/>
          <w:color w:val="auto"/>
          <w:lang w:val="es-ES_tradnl" w:eastAsia="es-ES" w:bidi="ar-SA"/>
        </w:rPr>
        <w:t xml:space="preserve">del DNI. </w:t>
      </w:r>
      <w:proofErr w:type="spellStart"/>
      <w:r>
        <w:rPr>
          <w:rFonts w:ascii="Times New Roman" w:eastAsia="Calibri" w:hAnsi="Times New Roman" w:cs="Times New Roman"/>
          <w:color w:val="auto"/>
          <w:lang w:val="es-ES_tradnl" w:eastAsia="es-ES" w:bidi="ar-SA"/>
        </w:rPr>
        <w:t>núm</w:t>
      </w:r>
      <w:proofErr w:type="spellEnd"/>
      <w:r>
        <w:rPr>
          <w:rFonts w:ascii="Times New Roman" w:eastAsia="Calibri" w:hAnsi="Times New Roman" w:cs="Times New Roman"/>
          <w:color w:val="auto"/>
          <w:lang w:val="es-ES_tradnl" w:eastAsia="es-ES" w:bidi="ar-SA"/>
        </w:rPr>
        <w:t xml:space="preserve">, </w:t>
      </w:r>
      <w:r>
        <w:fldChar w:fldCharType="begin">
          <w:ffData>
            <w:name w:val="Bookmark Copia 5"/>
            <w:enabled/>
            <w:calcOnExit w:val="0"/>
            <w:textInput/>
          </w:ffData>
        </w:fldChar>
      </w:r>
      <w:r>
        <w:rPr>
          <w:rFonts w:ascii="Times New Roman" w:eastAsia="Calibri" w:hAnsi="Times New Roman" w:cs="Times New Roman"/>
          <w:color w:val="auto"/>
          <w:lang w:val="es-ES_tradnl" w:eastAsia="en-US" w:bidi="ar-SA"/>
        </w:rPr>
        <w:instrText xml:space="preserve"> FORMTEXT </w:instrText>
      </w:r>
      <w:r>
        <w:rPr>
          <w:rFonts w:ascii="Times New Roman" w:eastAsia="Calibri" w:hAnsi="Times New Roman" w:cs="Times New Roman"/>
          <w:color w:val="auto"/>
          <w:lang w:val="es-ES_tradnl" w:eastAsia="en-US" w:bidi="ar-SA"/>
        </w:rPr>
      </w:r>
      <w:r>
        <w:rPr>
          <w:rFonts w:ascii="Times New Roman" w:eastAsia="Calibri" w:hAnsi="Times New Roman" w:cs="Times New Roman"/>
          <w:color w:val="auto"/>
          <w:lang w:val="es-ES_tradnl"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val="es-ES_tradnl" w:eastAsia="en-US" w:bidi="ar-SA"/>
        </w:rPr>
        <w:fldChar w:fldCharType="end"/>
      </w:r>
      <w:r>
        <w:rPr>
          <w:rFonts w:ascii="Times New Roman" w:eastAsiaTheme="minorHAnsi" w:hAnsi="Times New Roman" w:cs="Times New Roman"/>
          <w:color w:val="auto"/>
          <w:lang w:eastAsia="en-US" w:bidi="ar-SA"/>
        </w:rPr>
        <w:t xml:space="preserve">, en nombre propio o en representación de </w:t>
      </w:r>
      <w:r>
        <w:fldChar w:fldCharType="begin">
          <w:ffData>
            <w:name w:val="Bookmark Copia 6"/>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(en este último caso según escritura de apoderamiento otorgada ante el Notario del ilustre Colegio de </w:t>
      </w:r>
      <w:r>
        <w:fldChar w:fldCharType="begin">
          <w:ffData>
            <w:name w:val="Bookmark Copia 7"/>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D/Dª </w:t>
      </w:r>
      <w:r>
        <w:fldChar w:fldCharType="begin">
          <w:ffData>
            <w:name w:val="Bookmark Copia 8"/>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en </w:t>
      </w:r>
      <w:r>
        <w:fldChar w:fldCharType="begin">
          <w:ffData>
            <w:name w:val="Bookmark Copia 9"/>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w:t>
      </w:r>
      <w:proofErr w:type="spellStart"/>
      <w:r>
        <w:rPr>
          <w:rFonts w:ascii="Times New Roman" w:eastAsiaTheme="minorHAnsi" w:hAnsi="Times New Roman" w:cs="Times New Roman"/>
          <w:color w:val="auto"/>
          <w:lang w:eastAsia="en-US" w:bidi="ar-SA"/>
        </w:rPr>
        <w:t>núm</w:t>
      </w:r>
      <w:proofErr w:type="spellEnd"/>
      <w:r>
        <w:rPr>
          <w:rFonts w:ascii="Times New Roman" w:eastAsiaTheme="minorHAnsi" w:hAnsi="Times New Roman" w:cs="Times New Roman"/>
          <w:color w:val="auto"/>
          <w:lang w:eastAsia="en-US" w:bidi="ar-SA"/>
        </w:rPr>
        <w:t xml:space="preserve"> </w:t>
      </w:r>
      <w:r>
        <w:fldChar w:fldCharType="begin">
          <w:ffData>
            <w:name w:val="Bookmark Copia 10"/>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 xml:space="preserve"> de su protocolo, e inscrita en el Registro Mercantil de </w:t>
      </w:r>
      <w:r>
        <w:fldChar w:fldCharType="begin">
          <w:ffData>
            <w:name w:val="Bookmark Copia 11"/>
            <w:enabled/>
            <w:calcOnExit w:val="0"/>
            <w:textInput/>
          </w:ffData>
        </w:fldChar>
      </w:r>
      <w:r>
        <w:rPr>
          <w:rFonts w:ascii="Times New Roman" w:eastAsia="Calibri" w:hAnsi="Times New Roman" w:cs="Times New Roman"/>
          <w:color w:val="auto"/>
          <w:lang w:eastAsia="en-US" w:bidi="ar-SA"/>
        </w:rPr>
        <w:instrText xml:space="preserve"> FORMTEXT </w:instrText>
      </w:r>
      <w:r>
        <w:rPr>
          <w:rFonts w:ascii="Times New Roman" w:eastAsia="Calibri" w:hAnsi="Times New Roman" w:cs="Times New Roman"/>
          <w:color w:val="auto"/>
          <w:lang w:eastAsia="en-US" w:bidi="ar-SA"/>
        </w:rPr>
      </w:r>
      <w:r>
        <w:rPr>
          <w:rFonts w:ascii="Times New Roman" w:eastAsia="Calibri" w:hAnsi="Times New Roman" w:cs="Times New Roman"/>
          <w:color w:val="auto"/>
          <w:lang w:eastAsia="en-US" w:bidi="ar-SA"/>
        </w:rPr>
        <w:fldChar w:fldCharType="separate"/>
      </w:r>
      <w:r>
        <w:rPr>
          <w:rFonts w:ascii="Times New Roman" w:eastAsiaTheme="minorHAnsi" w:hAnsi="Times New Roman" w:cs="Times New Roman"/>
          <w:color w:val="auto"/>
          <w:lang w:eastAsia="en-US" w:bidi="ar-SA"/>
        </w:rPr>
        <w:t>     </w:t>
      </w:r>
      <w:r>
        <w:rPr>
          <w:rFonts w:ascii="Times New Roman" w:eastAsia="Calibri" w:hAnsi="Times New Roman" w:cs="Times New Roman"/>
          <w:color w:val="auto"/>
          <w:lang w:eastAsia="en-US" w:bidi="ar-SA"/>
        </w:rPr>
        <w:fldChar w:fldCharType="end"/>
      </w:r>
      <w:r>
        <w:rPr>
          <w:rFonts w:ascii="Times New Roman" w:eastAsiaTheme="minorHAnsi" w:hAnsi="Times New Roman" w:cs="Times New Roman"/>
          <w:color w:val="auto"/>
          <w:lang w:eastAsia="en-US" w:bidi="ar-SA"/>
        </w:rPr>
        <w:t>).</w:t>
      </w:r>
    </w:p>
    <w:tbl>
      <w:tblPr>
        <w:tblStyle w:val="Tablaconcuadrcula11"/>
        <w:tblW w:w="8926" w:type="dxa"/>
        <w:tblLayout w:type="fixed"/>
        <w:tblLook w:val="04A0" w:firstRow="1" w:lastRow="0" w:firstColumn="1" w:lastColumn="0" w:noHBand="0" w:noVBand="1"/>
      </w:tblPr>
      <w:tblGrid>
        <w:gridCol w:w="8926"/>
      </w:tblGrid>
      <w:tr w:rsidR="00447146" w:rsidTr="00260B72">
        <w:trPr>
          <w:cantSplit/>
          <w:trHeight w:val="74"/>
        </w:trPr>
        <w:tc>
          <w:tcPr>
            <w:tcW w:w="8926" w:type="dxa"/>
            <w:tcBorders>
              <w:top w:val="nil"/>
              <w:right w:val="nil"/>
            </w:tcBorders>
            <w:shd w:val="clear" w:color="auto" w:fill="F2F2F2" w:themeFill="background1" w:themeFillShade="F2"/>
          </w:tcPr>
          <w:p w:rsidR="00447146" w:rsidRDefault="00447146" w:rsidP="00260B72">
            <w:pPr>
              <w:suppressAutoHyphens w:val="0"/>
              <w:jc w:val="both"/>
              <w:rPr>
                <w:rFonts w:ascii="Times New Roman" w:eastAsiaTheme="minorHAnsi" w:hAnsi="Times New Roman" w:cs="Times New Roman"/>
                <w:b/>
                <w:color w:val="auto"/>
                <w:lang w:eastAsia="es-ES" w:bidi="ar-SA"/>
              </w:rPr>
            </w:pPr>
            <w:r>
              <w:rPr>
                <w:rFonts w:ascii="Times New Roman" w:eastAsiaTheme="minorHAnsi" w:hAnsi="Times New Roman" w:cs="Times New Roman"/>
                <w:b/>
                <w:color w:val="auto"/>
                <w:kern w:val="2"/>
                <w:lang w:eastAsia="es-ES" w:bidi="ar-SA"/>
              </w:rPr>
              <w:t>DECLARO BAJO MI RESPONSABILIDAD</w:t>
            </w:r>
          </w:p>
        </w:tc>
      </w:tr>
    </w:tbl>
    <w:p w:rsidR="00447146" w:rsidRDefault="00447146" w:rsidP="00447146">
      <w:pPr>
        <w:widowControl w:val="0"/>
        <w:numPr>
          <w:ilvl w:val="0"/>
          <w:numId w:val="30"/>
        </w:numPr>
        <w:suppressAutoHyphens w:val="0"/>
        <w:spacing w:before="120" w:after="160" w:line="360" w:lineRule="auto"/>
        <w:ind w:left="426" w:hanging="284"/>
        <w:jc w:val="both"/>
        <w:textAlignment w:val="auto"/>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 xml:space="preserve">Que, como encargado del tratamiento, ofrezco suficientes garantías en lo referente a conocimientos especializados, fiabilidad y recursos, con vistas a la aplicación de medidas técnicas y organizativas que cumplan los requisitos del Reglamento General (UE) 2016/679 de 27 de abril de protección de datos personales, incluida la seguridad del tratamiento. </w:t>
      </w:r>
      <w:r>
        <w:rPr>
          <w:rFonts w:ascii="Times New Roman" w:eastAsia="Calibri" w:hAnsi="Times New Roman" w:cs="Times New Roman"/>
          <w:color w:val="FF0000"/>
          <w:lang w:val="es-ES_tradnl" w:eastAsia="es-ES" w:bidi="ar-SA"/>
        </w:rPr>
        <w:t>(Eliminar si se aporta alguna documentación de la señalada en el Anexo I)</w:t>
      </w:r>
    </w:p>
    <w:p w:rsidR="00447146" w:rsidRDefault="00447146" w:rsidP="00447146">
      <w:pPr>
        <w:widowControl w:val="0"/>
        <w:numPr>
          <w:ilvl w:val="0"/>
          <w:numId w:val="17"/>
        </w:numPr>
        <w:suppressAutoHyphens w:val="0"/>
        <w:spacing w:after="160" w:line="360" w:lineRule="auto"/>
        <w:ind w:left="426" w:hanging="284"/>
        <w:jc w:val="both"/>
        <w:textAlignment w:val="auto"/>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 xml:space="preserve">Que la ubicación de los servidores y desde donde se van a prestar los servicios asociados a los mismos, será </w:t>
      </w:r>
      <w:r>
        <w:fldChar w:fldCharType="begin">
          <w:ffData>
            <w:name w:val="Bookmark Copia 12"/>
            <w:enabled/>
            <w:calcOnExit w:val="0"/>
            <w:textInput/>
          </w:ffData>
        </w:fldChar>
      </w:r>
      <w:r>
        <w:rPr>
          <w:rFonts w:ascii="Times New Roman" w:eastAsia="Arial" w:hAnsi="Times New Roman" w:cs="Times New Roman"/>
          <w:color w:val="auto"/>
          <w:lang w:val="es-ES_tradnl" w:eastAsia="en-US" w:bidi="ar-SA"/>
        </w:rPr>
        <w:instrText xml:space="preserve"> FORMTEXT </w:instrText>
      </w:r>
      <w:r>
        <w:rPr>
          <w:rFonts w:ascii="Times New Roman" w:eastAsia="Arial" w:hAnsi="Times New Roman" w:cs="Times New Roman"/>
          <w:color w:val="auto"/>
          <w:lang w:val="es-ES_tradnl" w:eastAsia="en-US" w:bidi="ar-SA"/>
        </w:rPr>
      </w:r>
      <w:r>
        <w:rPr>
          <w:rFonts w:ascii="Times New Roman" w:eastAsia="Arial" w:hAnsi="Times New Roman" w:cs="Times New Roman"/>
          <w:color w:val="auto"/>
          <w:lang w:val="es-ES_tradnl"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val="es-ES_tradnl" w:eastAsia="en-US" w:bidi="ar-SA"/>
        </w:rPr>
        <w:fldChar w:fldCharType="end"/>
      </w:r>
      <w:r>
        <w:rPr>
          <w:rFonts w:ascii="Times New Roman" w:eastAsia="Arial" w:hAnsi="Times New Roman" w:cs="Times New Roman"/>
          <w:color w:val="auto"/>
          <w:lang w:eastAsia="en-US" w:bidi="ar-SA"/>
        </w:rPr>
        <w:t>.</w:t>
      </w:r>
    </w:p>
    <w:p w:rsidR="00447146" w:rsidRDefault="00447146" w:rsidP="00447146">
      <w:pPr>
        <w:widowControl w:val="0"/>
        <w:numPr>
          <w:ilvl w:val="0"/>
          <w:numId w:val="17"/>
        </w:numPr>
        <w:suppressAutoHyphens w:val="0"/>
        <w:spacing w:after="160" w:line="360" w:lineRule="auto"/>
        <w:ind w:left="426" w:hanging="284"/>
        <w:jc w:val="both"/>
        <w:textAlignment w:val="auto"/>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Que se compromete a cumplir con la obligación de comunicar cualquier cambio que se produzca, a lo largo de la vida del contrato, respecto a la información facilitada en la letra B) de la presente declaración.</w:t>
      </w:r>
    </w:p>
    <w:tbl>
      <w:tblPr>
        <w:tblStyle w:val="Tablaconcuadrcula1"/>
        <w:tblW w:w="8499" w:type="dxa"/>
        <w:tblLayout w:type="fixed"/>
        <w:tblLook w:val="04A0" w:firstRow="1" w:lastRow="0" w:firstColumn="1" w:lastColumn="0" w:noHBand="0" w:noVBand="1"/>
      </w:tblPr>
      <w:tblGrid>
        <w:gridCol w:w="8499"/>
      </w:tblGrid>
      <w:tr w:rsidR="00447146" w:rsidTr="00260B72">
        <w:tc>
          <w:tcPr>
            <w:tcW w:w="8499" w:type="dxa"/>
            <w:tcBorders>
              <w:top w:val="nil"/>
              <w:right w:val="nil"/>
            </w:tcBorders>
            <w:shd w:val="clear" w:color="auto" w:fill="F2F2F2" w:themeFill="background1" w:themeFillShade="F2"/>
          </w:tcPr>
          <w:p w:rsidR="00447146" w:rsidRDefault="00447146" w:rsidP="00260B72">
            <w:pPr>
              <w:jc w:val="both"/>
              <w:rPr>
                <w:rFonts w:ascii="Times New Roman" w:hAnsi="Times New Roman" w:cs="Times New Roman"/>
                <w:b/>
                <w:lang w:eastAsia="es-ES"/>
              </w:rPr>
            </w:pPr>
            <w:r>
              <w:rPr>
                <w:rFonts w:ascii="Times New Roman" w:hAnsi="Times New Roman" w:cs="Times New Roman"/>
                <w:b/>
                <w:kern w:val="2"/>
                <w:lang w:eastAsia="es-ES"/>
              </w:rPr>
              <w:t>FIRMA</w:t>
            </w:r>
          </w:p>
        </w:tc>
      </w:tr>
      <w:tr w:rsidR="00447146" w:rsidTr="00260B72">
        <w:tc>
          <w:tcPr>
            <w:tcW w:w="8499" w:type="dxa"/>
            <w:tcBorders>
              <w:top w:val="nil"/>
              <w:right w:val="nil"/>
            </w:tcBorders>
            <w:shd w:val="clear" w:color="auto" w:fill="F2F2F2" w:themeFill="background1" w:themeFillShade="F2"/>
          </w:tcPr>
          <w:p w:rsidR="00447146" w:rsidRDefault="00447146" w:rsidP="00260B72">
            <w:pPr>
              <w:jc w:val="both"/>
              <w:rPr>
                <w:rFonts w:ascii="Times New Roman" w:eastAsia="Calibri" w:hAnsi="Times New Roman" w:cs="Times New Roman"/>
                <w:lang w:val="es-ES_tradnl" w:eastAsia="es-ES"/>
              </w:rPr>
            </w:pPr>
            <w:r>
              <w:rPr>
                <w:rFonts w:ascii="Times New Roman" w:eastAsia="Calibri" w:hAnsi="Times New Roman" w:cs="Times New Roman"/>
                <w:kern w:val="2"/>
                <w:lang w:val="es-ES_tradnl" w:eastAsia="es-ES"/>
              </w:rPr>
              <w:t xml:space="preserve">En </w:t>
            </w:r>
          </w:p>
          <w:p w:rsidR="00447146" w:rsidRDefault="00447146" w:rsidP="00260B72">
            <w:pPr>
              <w:jc w:val="both"/>
              <w:rPr>
                <w:rFonts w:ascii="Times New Roman" w:hAnsi="Times New Roman" w:cs="Times New Roman"/>
                <w:b/>
                <w:lang w:eastAsia="es-ES"/>
              </w:rPr>
            </w:pPr>
            <w:r>
              <w:fldChar w:fldCharType="begin">
                <w:ffData>
                  <w:name w:val="Bookmark Copia 13"/>
                  <w:enabled/>
                  <w:calcOnExit w:val="0"/>
                  <w:textInput>
                    <w:default w:val="Lugar"/>
                  </w:textInput>
                </w:ffData>
              </w:fldChar>
            </w:r>
            <w:r>
              <w:rPr>
                <w:rFonts w:ascii="Times New Roman" w:hAnsi="Times New Roman" w:cs="Times New Roman"/>
                <w:kern w:val="2"/>
              </w:rPr>
              <w:instrText xml:space="preserve"> FORMTEXT </w:instrText>
            </w:r>
            <w:r>
              <w:rPr>
                <w:rFonts w:ascii="Times New Roman" w:hAnsi="Times New Roman" w:cs="Times New Roman"/>
                <w:kern w:val="2"/>
              </w:rPr>
            </w:r>
            <w:r>
              <w:rPr>
                <w:rFonts w:ascii="Times New Roman" w:hAnsi="Times New Roman" w:cs="Times New Roman"/>
                <w:kern w:val="2"/>
              </w:rPr>
              <w:fldChar w:fldCharType="separate"/>
            </w:r>
            <w:r>
              <w:rPr>
                <w:rFonts w:ascii="Times New Roman" w:hAnsi="Times New Roman" w:cs="Times New Roman"/>
                <w:kern w:val="2"/>
              </w:rPr>
              <w:t>Lugar</w:t>
            </w:r>
            <w:r>
              <w:rPr>
                <w:rFonts w:ascii="Times New Roman" w:hAnsi="Times New Roman" w:cs="Times New Roman"/>
                <w:kern w:val="2"/>
              </w:rPr>
              <w:fldChar w:fldCharType="end"/>
            </w:r>
            <w:r>
              <w:rPr>
                <w:rFonts w:ascii="Times New Roman" w:eastAsia="Calibri" w:hAnsi="Times New Roman" w:cs="Times New Roman"/>
                <w:kern w:val="2"/>
                <w:lang w:val="es-ES_tradnl" w:eastAsia="es-ES"/>
              </w:rPr>
              <w:t xml:space="preserve"> a </w:t>
            </w:r>
            <w:r>
              <w:fldChar w:fldCharType="begin">
                <w:ffData>
                  <w:name w:val="Bookmark Copia 14"/>
                  <w:enabled/>
                  <w:calcOnExit w:val="0"/>
                  <w:textInput>
                    <w:default w:val="Día"/>
                  </w:textInput>
                </w:ffData>
              </w:fldChar>
            </w:r>
            <w:r>
              <w:rPr>
                <w:rFonts w:ascii="Times New Roman" w:eastAsia="Calibri" w:hAnsi="Times New Roman" w:cs="Times New Roman"/>
                <w:kern w:val="2"/>
                <w:lang w:val="es-ES_tradnl" w:eastAsia="es-ES"/>
              </w:rPr>
              <w:instrText xml:space="preserve"> FORMTEXT </w:instrText>
            </w:r>
            <w:r>
              <w:rPr>
                <w:rFonts w:ascii="Times New Roman" w:eastAsia="Calibri" w:hAnsi="Times New Roman" w:cs="Times New Roman"/>
                <w:kern w:val="2"/>
                <w:lang w:val="es-ES_tradnl" w:eastAsia="es-ES"/>
              </w:rPr>
            </w:r>
            <w:r>
              <w:rPr>
                <w:rFonts w:ascii="Times New Roman" w:eastAsia="Calibri" w:hAnsi="Times New Roman" w:cs="Times New Roman"/>
                <w:kern w:val="2"/>
                <w:lang w:val="es-ES_tradnl" w:eastAsia="es-ES"/>
              </w:rPr>
              <w:fldChar w:fldCharType="separate"/>
            </w:r>
            <w:r>
              <w:rPr>
                <w:rFonts w:ascii="Times New Roman" w:hAnsi="Times New Roman" w:cs="Times New Roman"/>
                <w:kern w:val="2"/>
              </w:rPr>
              <w:t>Día</w:t>
            </w:r>
            <w:r>
              <w:rPr>
                <w:rFonts w:ascii="Times New Roman" w:eastAsia="Calibri" w:hAnsi="Times New Roman" w:cs="Times New Roman"/>
                <w:kern w:val="2"/>
                <w:lang w:val="es-ES_tradnl" w:eastAsia="es-ES"/>
              </w:rPr>
              <w:fldChar w:fldCharType="end"/>
            </w:r>
            <w:r>
              <w:rPr>
                <w:rFonts w:ascii="Times New Roman" w:hAnsi="Times New Roman" w:cs="Times New Roman"/>
                <w:kern w:val="2"/>
              </w:rPr>
              <w:t xml:space="preserve"> </w:t>
            </w:r>
            <w:r>
              <w:rPr>
                <w:rFonts w:ascii="Times New Roman" w:eastAsia="Calibri" w:hAnsi="Times New Roman" w:cs="Times New Roman"/>
                <w:kern w:val="2"/>
                <w:lang w:val="es-ES_tradnl" w:eastAsia="es-ES"/>
              </w:rPr>
              <w:t xml:space="preserve">de </w:t>
            </w:r>
            <w:r>
              <w:fldChar w:fldCharType="begin">
                <w:ffData>
                  <w:name w:val="Bookmark Copia 15"/>
                  <w:enabled/>
                  <w:calcOnExit w:val="0"/>
                  <w:textInput>
                    <w:default w:val="Mes"/>
                  </w:textInput>
                </w:ffData>
              </w:fldChar>
            </w:r>
            <w:r>
              <w:rPr>
                <w:rFonts w:ascii="Times New Roman" w:eastAsia="Calibri" w:hAnsi="Times New Roman" w:cs="Times New Roman"/>
                <w:kern w:val="2"/>
                <w:lang w:val="es-ES_tradnl" w:eastAsia="es-ES"/>
              </w:rPr>
              <w:instrText xml:space="preserve"> FORMTEXT </w:instrText>
            </w:r>
            <w:r>
              <w:rPr>
                <w:rFonts w:ascii="Times New Roman" w:eastAsia="Calibri" w:hAnsi="Times New Roman" w:cs="Times New Roman"/>
                <w:kern w:val="2"/>
                <w:lang w:val="es-ES_tradnl" w:eastAsia="es-ES"/>
              </w:rPr>
            </w:r>
            <w:r>
              <w:rPr>
                <w:rFonts w:ascii="Times New Roman" w:eastAsia="Calibri" w:hAnsi="Times New Roman" w:cs="Times New Roman"/>
                <w:kern w:val="2"/>
                <w:lang w:val="es-ES_tradnl" w:eastAsia="es-ES"/>
              </w:rPr>
              <w:fldChar w:fldCharType="separate"/>
            </w:r>
            <w:r>
              <w:rPr>
                <w:rFonts w:ascii="Times New Roman" w:hAnsi="Times New Roman" w:cs="Times New Roman"/>
                <w:kern w:val="2"/>
              </w:rPr>
              <w:t>Mes</w:t>
            </w:r>
            <w:r>
              <w:rPr>
                <w:rFonts w:ascii="Times New Roman" w:eastAsia="Calibri" w:hAnsi="Times New Roman" w:cs="Times New Roman"/>
                <w:kern w:val="2"/>
                <w:lang w:val="es-ES_tradnl" w:eastAsia="es-ES"/>
              </w:rPr>
              <w:fldChar w:fldCharType="end"/>
            </w:r>
            <w:r>
              <w:rPr>
                <w:rFonts w:ascii="Times New Roman" w:hAnsi="Times New Roman" w:cs="Times New Roman"/>
                <w:kern w:val="2"/>
              </w:rPr>
              <w:t xml:space="preserve"> </w:t>
            </w:r>
            <w:r>
              <w:rPr>
                <w:rFonts w:ascii="Times New Roman" w:eastAsia="Calibri" w:hAnsi="Times New Roman" w:cs="Times New Roman"/>
                <w:kern w:val="2"/>
                <w:lang w:val="es-ES_tradnl" w:eastAsia="es-ES"/>
              </w:rPr>
              <w:t xml:space="preserve">de </w:t>
            </w:r>
            <w:r>
              <w:fldChar w:fldCharType="begin">
                <w:ffData>
                  <w:name w:val="Bookmark Copia 16"/>
                  <w:enabled/>
                  <w:calcOnExit w:val="0"/>
                  <w:textInput>
                    <w:default w:val="Año"/>
                  </w:textInput>
                </w:ffData>
              </w:fldChar>
            </w:r>
            <w:r>
              <w:rPr>
                <w:rFonts w:ascii="Times New Roman" w:eastAsia="Calibri" w:hAnsi="Times New Roman" w:cs="Times New Roman"/>
                <w:kern w:val="2"/>
                <w:lang w:val="es-ES_tradnl" w:eastAsia="es-ES"/>
              </w:rPr>
              <w:instrText xml:space="preserve"> FORMTEXT </w:instrText>
            </w:r>
            <w:r>
              <w:rPr>
                <w:rFonts w:ascii="Times New Roman" w:eastAsia="Calibri" w:hAnsi="Times New Roman" w:cs="Times New Roman"/>
                <w:kern w:val="2"/>
                <w:lang w:val="es-ES_tradnl" w:eastAsia="es-ES"/>
              </w:rPr>
            </w:r>
            <w:r>
              <w:rPr>
                <w:rFonts w:ascii="Times New Roman" w:eastAsia="Calibri" w:hAnsi="Times New Roman" w:cs="Times New Roman"/>
                <w:kern w:val="2"/>
                <w:lang w:val="es-ES_tradnl" w:eastAsia="es-ES"/>
              </w:rPr>
              <w:fldChar w:fldCharType="separate"/>
            </w:r>
            <w:r>
              <w:rPr>
                <w:rFonts w:ascii="Times New Roman" w:hAnsi="Times New Roman" w:cs="Times New Roman"/>
                <w:kern w:val="2"/>
              </w:rPr>
              <w:t>Año</w:t>
            </w:r>
            <w:r>
              <w:rPr>
                <w:rFonts w:ascii="Times New Roman" w:eastAsia="Calibri" w:hAnsi="Times New Roman" w:cs="Times New Roman"/>
                <w:kern w:val="2"/>
                <w:lang w:val="es-ES_tradnl" w:eastAsia="es-ES"/>
              </w:rPr>
              <w:fldChar w:fldCharType="end"/>
            </w:r>
            <w:r>
              <w:rPr>
                <w:rFonts w:ascii="Times New Roman" w:hAnsi="Times New Roman" w:cs="Times New Roman"/>
                <w:color w:val="000000"/>
                <w:kern w:val="2"/>
              </w:rPr>
              <w:br/>
            </w:r>
            <w:r>
              <w:rPr>
                <w:rFonts w:ascii="Times New Roman" w:hAnsi="Times New Roman" w:cs="Times New Roman"/>
                <w:b/>
                <w:kern w:val="2"/>
                <w:lang w:eastAsia="es-ES"/>
              </w:rPr>
              <w:t>PROTECCIÓN DE DATOS</w:t>
            </w:r>
          </w:p>
        </w:tc>
      </w:tr>
    </w:tbl>
    <w:p w:rsidR="00447146" w:rsidRDefault="00447146" w:rsidP="00447146">
      <w:r>
        <w:br w:type="page"/>
      </w:r>
    </w:p>
    <w:tbl>
      <w:tblPr>
        <w:tblStyle w:val="Tablaconcuadrcula1"/>
        <w:tblW w:w="8499" w:type="dxa"/>
        <w:tblInd w:w="5" w:type="dxa"/>
        <w:tblLayout w:type="fixed"/>
        <w:tblLook w:val="04A0" w:firstRow="1" w:lastRow="0" w:firstColumn="1" w:lastColumn="0" w:noHBand="0" w:noVBand="1"/>
      </w:tblPr>
      <w:tblGrid>
        <w:gridCol w:w="6660"/>
        <w:gridCol w:w="1839"/>
      </w:tblGrid>
      <w:tr w:rsidR="00447146" w:rsidTr="00260B72">
        <w:tc>
          <w:tcPr>
            <w:tcW w:w="6659" w:type="dxa"/>
            <w:tcBorders>
              <w:left w:val="nil"/>
              <w:bottom w:val="nil"/>
              <w:right w:val="nil"/>
            </w:tcBorders>
          </w:tcPr>
          <w:p w:rsidR="00447146" w:rsidRDefault="00447146" w:rsidP="00260B72">
            <w:pPr>
              <w:pageBreakBefore/>
              <w:jc w:val="both"/>
              <w:rPr>
                <w:rFonts w:ascii="Times New Roman" w:hAnsi="Times New Roman" w:cs="Times New Roman"/>
                <w:color w:val="000000"/>
              </w:rPr>
            </w:pPr>
          </w:p>
          <w:p w:rsidR="00447146" w:rsidRDefault="00447146" w:rsidP="00260B72">
            <w:pPr>
              <w:jc w:val="both"/>
              <w:rPr>
                <w:rFonts w:ascii="Times New Roman" w:hAnsi="Times New Roman" w:cs="Times New Roman"/>
                <w:color w:val="000000"/>
              </w:rPr>
            </w:pPr>
            <w:r>
              <w:rPr>
                <w:rFonts w:ascii="Times New Roman" w:hAnsi="Times New Roman" w:cs="Times New Roman"/>
                <w:color w:val="000000"/>
                <w:kern w:val="2"/>
              </w:rPr>
              <w:t xml:space="preserve">De conformidad con la normativa de protección de datos personales, le informamos que los datos personales que se recogen en este formulario serán objeto de tratamiento en la actividad GESTIÓN DE TERCEROS, SUS CONTACTOS Y REPRESENTANTES responsabilidad de DIPUTACIÓN PROVINCIAL DE ALMERÍA con la finalidad de GESTIONAR LOS DATOS DE PERSONAS FÍSICAS O REPRESENTANTES DE PERSONAS JURÍDICAS (APODERADOS O CONTACTOS), QUE SE RELACIONAN CON LA DIPUTACIÓN en base a la legitimación de OBLIGACIÓN LEGAL. </w:t>
            </w:r>
            <w:hyperlink r:id="rId40">
              <w:r>
                <w:rPr>
                  <w:rFonts w:ascii="Times New Roman" w:hAnsi="Times New Roman" w:cs="Times New Roman"/>
                  <w:color w:val="0000EE" w:themeColor="hyperlink"/>
                  <w:kern w:val="2"/>
                  <w:u w:val="single"/>
                </w:rPr>
                <w:t>Más información sobre Protección de Datos personales</w:t>
              </w:r>
            </w:hyperlink>
            <w:r>
              <w:rPr>
                <w:rFonts w:ascii="Times New Roman" w:hAnsi="Times New Roman" w:cs="Times New Roman"/>
                <w:color w:val="000000"/>
                <w:kern w:val="2"/>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p>
          <w:p w:rsidR="00447146" w:rsidRDefault="00447146" w:rsidP="00260B72">
            <w:pPr>
              <w:jc w:val="both"/>
              <w:rPr>
                <w:rFonts w:ascii="Times New Roman" w:hAnsi="Times New Roman" w:cs="Times New Roman"/>
                <w:color w:val="000000"/>
              </w:rPr>
            </w:pPr>
            <w:r>
              <w:rPr>
                <w:rFonts w:ascii="Times New Roman" w:hAnsi="Times New Roman" w:cs="Times New Roman"/>
                <w:color w:val="000000"/>
                <w:kern w:val="2"/>
              </w:rPr>
              <w:t>Con la firma de este formulario, confirmo que he sido informado sobre el tratamiento de mis datos personales para la actividad GESTIÓN DE TERCEROS, SUS CONTACTOS Y REPRESENTANTES.</w:t>
            </w:r>
          </w:p>
          <w:p w:rsidR="00447146" w:rsidRDefault="00447146" w:rsidP="00260B72">
            <w:pPr>
              <w:jc w:val="both"/>
              <w:rPr>
                <w:rFonts w:ascii="Times New Roman" w:hAnsi="Times New Roman" w:cs="Times New Roman"/>
                <w:color w:val="000000"/>
              </w:rPr>
            </w:pPr>
          </w:p>
        </w:tc>
        <w:tc>
          <w:tcPr>
            <w:tcW w:w="1839" w:type="dxa"/>
            <w:tcBorders>
              <w:left w:val="nil"/>
              <w:bottom w:val="nil"/>
              <w:right w:val="nil"/>
            </w:tcBorders>
          </w:tcPr>
          <w:p w:rsidR="00447146" w:rsidRDefault="00447146" w:rsidP="00260B72">
            <w:pPr>
              <w:jc w:val="both"/>
              <w:rPr>
                <w:rFonts w:ascii="Times New Roman" w:hAnsi="Times New Roman" w:cs="Times New Roman"/>
                <w:lang w:eastAsia="es-ES"/>
              </w:rPr>
            </w:pPr>
            <w:r>
              <w:rPr>
                <w:rFonts w:ascii="Times New Roman" w:hAnsi="Times New Roman" w:cs="Times New Roman"/>
                <w:noProof/>
                <w:kern w:val="2"/>
                <w:lang w:eastAsia="es-ES" w:bidi="ar-SA"/>
              </w:rPr>
              <w:drawing>
                <wp:anchor distT="0" distB="0" distL="114300" distR="114300" simplePos="0" relativeHeight="251659264" behindDoc="0" locked="0" layoutInCell="1" allowOverlap="1" wp14:anchorId="55EEBD21" wp14:editId="42DA6BB0">
                  <wp:simplePos x="0" y="0"/>
                  <wp:positionH relativeFrom="column">
                    <wp:posOffset>87630</wp:posOffset>
                  </wp:positionH>
                  <wp:positionV relativeFrom="paragraph">
                    <wp:posOffset>129540</wp:posOffset>
                  </wp:positionV>
                  <wp:extent cx="1013460" cy="998220"/>
                  <wp:effectExtent l="0" t="0" r="0" b="0"/>
                  <wp:wrapTopAndBottom/>
                  <wp:docPr id="4" name="Imagen 24" descr="https://app.dipalme.org/proDatos/obtenerQR?i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4" descr="https://app.dipalme.org/proDatos/obtenerQR?id=13"/>
                          <pic:cNvPicPr>
                            <a:picLocks noChangeAspect="1" noChangeArrowheads="1"/>
                          </pic:cNvPicPr>
                        </pic:nvPicPr>
                        <pic:blipFill>
                          <a:blip r:embed="rId41"/>
                          <a:srcRect l="12207" t="12283" r="11073" b="12207"/>
                          <a:stretch>
                            <a:fillRect/>
                          </a:stretch>
                        </pic:blipFill>
                        <pic:spPr bwMode="auto">
                          <a:xfrm>
                            <a:off x="0" y="0"/>
                            <a:ext cx="1013460" cy="998220"/>
                          </a:xfrm>
                          <a:prstGeom prst="rect">
                            <a:avLst/>
                          </a:prstGeom>
                        </pic:spPr>
                      </pic:pic>
                    </a:graphicData>
                  </a:graphic>
                </wp:anchor>
              </w:drawing>
            </w:r>
          </w:p>
          <w:p w:rsidR="00447146" w:rsidRDefault="00447146" w:rsidP="00260B72">
            <w:pPr>
              <w:jc w:val="both"/>
              <w:rPr>
                <w:rFonts w:ascii="Times New Roman" w:hAnsi="Times New Roman" w:cs="Times New Roman"/>
                <w:color w:val="000000"/>
              </w:rPr>
            </w:pPr>
          </w:p>
        </w:tc>
      </w:tr>
    </w:tbl>
    <w:p w:rsidR="00447146" w:rsidRDefault="00447146" w:rsidP="00447146">
      <w:pPr>
        <w:spacing w:before="240" w:after="240" w:line="276" w:lineRule="auto"/>
        <w:ind w:firstLine="346"/>
        <w:jc w:val="both"/>
        <w:rPr>
          <w:rFonts w:ascii="Times New Roman" w:hAnsi="Times New Roman" w:cs="Times New Roman"/>
          <w:b/>
          <w:color w:val="FF0000"/>
          <w:u w:val="single"/>
        </w:rPr>
      </w:pPr>
    </w:p>
    <w:p w:rsidR="00447146" w:rsidRDefault="00447146" w:rsidP="00447146">
      <w:pPr>
        <w:suppressAutoHyphens w:val="0"/>
        <w:textAlignment w:val="auto"/>
        <w:rPr>
          <w:rFonts w:ascii="Times New Roman" w:hAnsi="Times New Roman" w:cs="Times New Roman"/>
          <w:b/>
          <w:color w:val="FF0000"/>
          <w:u w:val="single"/>
        </w:rPr>
      </w:pPr>
      <w:r>
        <w:br w:type="page"/>
      </w:r>
    </w:p>
    <w:p w:rsidR="00447146" w:rsidRDefault="00447146" w:rsidP="00447146">
      <w:pPr>
        <w:spacing w:after="240" w:line="276" w:lineRule="auto"/>
        <w:ind w:firstLine="346"/>
        <w:jc w:val="both"/>
        <w:rPr>
          <w:rFonts w:ascii="Times New Roman" w:hAnsi="Times New Roman" w:cs="Times New Roman"/>
          <w:b/>
          <w:color w:val="FF0000"/>
          <w:u w:val="single"/>
        </w:rPr>
      </w:pPr>
      <w:r>
        <w:rPr>
          <w:rFonts w:ascii="Times New Roman" w:hAnsi="Times New Roman" w:cs="Times New Roman"/>
          <w:b/>
          <w:color w:val="FF0000"/>
          <w:u w:val="single"/>
        </w:rPr>
        <w:lastRenderedPageBreak/>
        <w:t>ANEXO IX.- MODELO DE DECLARACIÓN RESPONSABLE Y COMPROMISO DE CONFIDENCIALIDAD PARA EMPLEADOS DE UN ENCARGO CON PROTECCIÓN DE DATOS (ANTES DE LA FORMALIZACIÓN DEL CONTRATO).</w:t>
      </w:r>
    </w:p>
    <w:p w:rsidR="00447146" w:rsidRDefault="00447146" w:rsidP="00447146">
      <w:pPr>
        <w:suppressAutoHyphens w:val="0"/>
        <w:jc w:val="both"/>
        <w:rPr>
          <w:rFonts w:ascii="Times New Roman" w:eastAsiaTheme="minorHAnsi" w:hAnsi="Times New Roman" w:cs="Times New Roman"/>
          <w:b/>
          <w:bCs/>
          <w:color w:val="3A3838"/>
          <w:lang w:eastAsia="en-US" w:bidi="ar-SA"/>
        </w:rPr>
      </w:pPr>
      <w:r>
        <w:rPr>
          <w:rFonts w:ascii="Times New Roman" w:eastAsiaTheme="minorHAnsi" w:hAnsi="Times New Roman" w:cs="Times New Roman"/>
          <w:b/>
          <w:bCs/>
          <w:color w:val="3A3838"/>
          <w:lang w:eastAsia="en-US" w:bidi="ar-SA"/>
        </w:rPr>
        <w:t xml:space="preserve">DATOS DEL EMPLEADO </w:t>
      </w:r>
    </w:p>
    <w:p w:rsidR="00447146" w:rsidRDefault="00447146" w:rsidP="00447146">
      <w:pPr>
        <w:suppressAutoHyphens w:val="0"/>
        <w:jc w:val="both"/>
        <w:rPr>
          <w:rFonts w:ascii="Times New Roman" w:eastAsiaTheme="minorHAnsi" w:hAnsi="Times New Roman" w:cs="Times New Roman"/>
          <w:b/>
          <w:bCs/>
          <w:color w:val="3A3838"/>
          <w:lang w:eastAsia="en-US" w:bidi="ar-SA"/>
        </w:rPr>
      </w:pPr>
      <w:r>
        <w:rPr>
          <w:rFonts w:ascii="Times New Roman" w:eastAsiaTheme="minorHAnsi" w:hAnsi="Times New Roman" w:cs="Times New Roman"/>
          <w:color w:val="000000"/>
          <w:lang w:eastAsia="en-US" w:bidi="ar-SA"/>
        </w:rPr>
        <w:t xml:space="preserve">NOMBRE Y APELLIDOS </w:t>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r>
      <w:r>
        <w:rPr>
          <w:rFonts w:ascii="Times New Roman" w:eastAsiaTheme="minorHAnsi" w:hAnsi="Times New Roman" w:cs="Times New Roman"/>
          <w:color w:val="000000"/>
          <w:lang w:eastAsia="en-US" w:bidi="ar-SA"/>
        </w:rPr>
        <w:tab/>
        <w:t>NIF</w:t>
      </w:r>
    </w:p>
    <w:p w:rsidR="00447146" w:rsidRDefault="00447146" w:rsidP="00447146">
      <w:pPr>
        <w:suppressAutoHyphens w:val="0"/>
        <w:jc w:val="both"/>
        <w:rPr>
          <w:rFonts w:ascii="Times New Roman" w:eastAsiaTheme="minorHAnsi" w:hAnsi="Times New Roman" w:cs="Times New Roman"/>
          <w:b/>
          <w:bCs/>
          <w:color w:val="3A3838"/>
          <w:lang w:eastAsia="en-US" w:bidi="ar-SA"/>
        </w:rPr>
      </w:pPr>
    </w:p>
    <w:p w:rsidR="00447146" w:rsidRDefault="00447146" w:rsidP="00447146">
      <w:pPr>
        <w:suppressAutoHyphens w:val="0"/>
        <w:jc w:val="both"/>
        <w:rPr>
          <w:rFonts w:ascii="Times New Roman" w:eastAsiaTheme="minorHAnsi" w:hAnsi="Times New Roman" w:cs="Times New Roman"/>
          <w:b/>
          <w:bCs/>
          <w:color w:val="3A3838"/>
          <w:lang w:eastAsia="en-US" w:bidi="ar-SA"/>
        </w:rPr>
      </w:pPr>
      <w:r>
        <w:rPr>
          <w:rFonts w:ascii="Times New Roman" w:eastAsiaTheme="minorHAnsi" w:hAnsi="Times New Roman" w:cs="Times New Roman"/>
          <w:b/>
          <w:bCs/>
          <w:color w:val="3A3838"/>
          <w:lang w:eastAsia="en-US" w:bidi="ar-SA"/>
        </w:rPr>
        <w:t>MANIFIESTA</w:t>
      </w:r>
    </w:p>
    <w:p w:rsidR="00447146" w:rsidRDefault="00447146" w:rsidP="00447146">
      <w:pPr>
        <w:suppressAutoHyphens w:val="0"/>
        <w:jc w:val="both"/>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Por la presente me comprometo y obligo con la Diputación Provincial de Almería a guardar absoluta confidencialidad y secreto sobre cualquier tipo información o datos que conozca o a los que tenga acceso como consecuencia de la relación profesional mantenida con la Empresa/Entidad, CIF , con independencia de la forma por la que tenga acceso a tales datos o información, y especialmente sobre los datos e información de carácter personal.</w:t>
      </w:r>
    </w:p>
    <w:p w:rsidR="00447146" w:rsidRDefault="00447146" w:rsidP="00447146">
      <w:pPr>
        <w:suppressAutoHyphens w:val="0"/>
        <w:jc w:val="both"/>
        <w:rPr>
          <w:rFonts w:ascii="Times New Roman" w:eastAsiaTheme="minorHAnsi" w:hAnsi="Times New Roman" w:cs="Times New Roman"/>
          <w:color w:val="000000"/>
          <w:lang w:eastAsia="en-US" w:bidi="ar-SA"/>
        </w:rPr>
      </w:pPr>
    </w:p>
    <w:p w:rsidR="00447146" w:rsidRDefault="00447146" w:rsidP="00447146">
      <w:pPr>
        <w:suppressAutoHyphens w:val="0"/>
        <w:jc w:val="both"/>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Este compromiso alcanza a cualquier soporte de información. Está absolutamente prohibido obtener copias sin previa autorización en cualquier soporte, material o inmaterial, de cualquier tipo de documentación, especialmente la que contenga datos de carácter personal.</w:t>
      </w:r>
    </w:p>
    <w:p w:rsidR="00447146" w:rsidRDefault="00447146" w:rsidP="00447146">
      <w:pPr>
        <w:suppressAutoHyphens w:val="0"/>
        <w:jc w:val="both"/>
        <w:rPr>
          <w:rFonts w:ascii="Times New Roman" w:eastAsiaTheme="minorHAnsi" w:hAnsi="Times New Roman" w:cs="Times New Roman"/>
          <w:color w:val="000000"/>
          <w:lang w:eastAsia="en-US" w:bidi="ar-SA"/>
        </w:rPr>
      </w:pPr>
    </w:p>
    <w:p w:rsidR="00447146" w:rsidRDefault="00447146" w:rsidP="00447146">
      <w:pPr>
        <w:suppressAutoHyphens w:val="0"/>
        <w:jc w:val="both"/>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El acceso y tratamiento de datos de carácter personal consecuencia de la relación establecida entre el la Diputación Provincial de Almería y la Empresa/Entidad , a la que como personal pertenezco, se realizará de acuerdo a las finalidades y estipulaciones previstas en el Contrato/Convenio de Encargado del Tratamiento firmado entre ambas partes, exclusivamente, y en estricto cumplimiento de los principios generales estipulados en el Reglamento Europeo (UE) 2016/679 del Parlamento Europeo y del Consejo, de 27 de abril de 2016, relativo a la protección de las personas físicas en lo que respecta al tratamiento de datos personales y a la libre circulación de estos datos y en la normativa de protección de datos aplicable, así como en la Ley Orgánica 3/2018, de 5 de diciembre, de Protección de Datos Personales y garantía de derechos digitales.</w:t>
      </w:r>
    </w:p>
    <w:p w:rsidR="00447146" w:rsidRDefault="00447146" w:rsidP="00447146">
      <w:pPr>
        <w:suppressAutoHyphens w:val="0"/>
        <w:jc w:val="both"/>
        <w:rPr>
          <w:rFonts w:ascii="Times New Roman" w:eastAsiaTheme="minorHAnsi" w:hAnsi="Times New Roman" w:cs="Times New Roman"/>
          <w:color w:val="000000"/>
          <w:lang w:eastAsia="en-US" w:bidi="ar-SA"/>
        </w:rPr>
      </w:pPr>
    </w:p>
    <w:p w:rsidR="00447146" w:rsidRDefault="00447146" w:rsidP="00447146">
      <w:pPr>
        <w:suppressAutoHyphens w:val="0"/>
        <w:jc w:val="both"/>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La presente obligación de secreto y confidencialidad subsistirá después de que finalice mi relación profesional con mi actual empresa o con la Diputación Provincial de Almería.</w:t>
      </w:r>
    </w:p>
    <w:p w:rsidR="00447146" w:rsidRDefault="00447146" w:rsidP="00447146">
      <w:pPr>
        <w:suppressAutoHyphens w:val="0"/>
        <w:jc w:val="both"/>
        <w:rPr>
          <w:rFonts w:ascii="Times New Roman" w:eastAsiaTheme="minorHAnsi" w:hAnsi="Times New Roman" w:cs="Times New Roman"/>
          <w:color w:val="000000"/>
          <w:lang w:eastAsia="en-US" w:bidi="ar-SA"/>
        </w:rPr>
      </w:pPr>
    </w:p>
    <w:p w:rsidR="00447146" w:rsidRDefault="00447146" w:rsidP="00447146">
      <w:pPr>
        <w:suppressAutoHyphens w:val="0"/>
        <w:jc w:val="both"/>
        <w:rPr>
          <w:rFonts w:ascii="Times New Roman" w:eastAsiaTheme="minorHAnsi" w:hAnsi="Times New Roman" w:cs="Times New Roman"/>
          <w:color w:val="000000"/>
          <w:lang w:eastAsia="en-US" w:bidi="ar-SA"/>
        </w:rPr>
      </w:pPr>
      <w:r>
        <w:rPr>
          <w:rFonts w:ascii="Times New Roman" w:eastAsiaTheme="minorHAnsi" w:hAnsi="Times New Roman" w:cs="Times New Roman"/>
          <w:color w:val="000000"/>
          <w:lang w:eastAsia="en-US" w:bidi="ar-SA"/>
        </w:rPr>
        <w:t>El cumplimiento de esta obligación podrá ser exigido por los procedimientos legales procedentes y su violación dará lugar a las responsabilidades de todo orden establecidas en el ordenamiento jurídico.</w:t>
      </w:r>
    </w:p>
    <w:p w:rsidR="00447146" w:rsidRDefault="00447146" w:rsidP="00447146">
      <w:pPr>
        <w:suppressAutoHyphens w:val="0"/>
        <w:jc w:val="both"/>
        <w:rPr>
          <w:rFonts w:ascii="Times New Roman" w:eastAsiaTheme="minorHAnsi" w:hAnsi="Times New Roman" w:cs="Times New Roman"/>
          <w:color w:val="000000"/>
          <w:lang w:eastAsia="en-US" w:bidi="ar-SA"/>
        </w:rPr>
      </w:pPr>
    </w:p>
    <w:tbl>
      <w:tblPr>
        <w:tblStyle w:val="TableGrid11"/>
        <w:tblW w:w="11004" w:type="dxa"/>
        <w:tblInd w:w="-4" w:type="dxa"/>
        <w:tblLayout w:type="fixed"/>
        <w:tblCellMar>
          <w:top w:w="65" w:type="dxa"/>
          <w:left w:w="56" w:type="dxa"/>
          <w:right w:w="34" w:type="dxa"/>
        </w:tblCellMar>
        <w:tblLook w:val="04A0" w:firstRow="1" w:lastRow="0" w:firstColumn="1" w:lastColumn="0" w:noHBand="0" w:noVBand="1"/>
      </w:tblPr>
      <w:tblGrid>
        <w:gridCol w:w="8629"/>
        <w:gridCol w:w="2375"/>
      </w:tblGrid>
      <w:tr w:rsidR="00447146" w:rsidTr="00260B72">
        <w:trPr>
          <w:trHeight w:val="317"/>
        </w:trPr>
        <w:tc>
          <w:tcPr>
            <w:tcW w:w="11003" w:type="dxa"/>
            <w:gridSpan w:val="2"/>
            <w:tcBorders>
              <w:left w:val="single" w:sz="18" w:space="0" w:color="000000"/>
              <w:bottom w:val="single" w:sz="4" w:space="0" w:color="000000"/>
            </w:tcBorders>
            <w:shd w:val="clear" w:color="auto" w:fill="E7E6E6"/>
          </w:tcPr>
          <w:p w:rsidR="00447146" w:rsidRDefault="00447146" w:rsidP="00260B72">
            <w:pPr>
              <w:suppressAutoHyphens w:val="0"/>
              <w:spacing w:line="254" w:lineRule="auto"/>
              <w:rPr>
                <w:rFonts w:ascii="Times New Roman" w:eastAsia="Calibri" w:hAnsi="Times New Roman" w:cs="Times New Roman"/>
                <w:b/>
                <w:color w:val="000000"/>
                <w:lang w:eastAsia="es-ES" w:bidi="ar-SA"/>
              </w:rPr>
            </w:pPr>
            <w:r>
              <w:rPr>
                <w:rFonts w:ascii="Times New Roman" w:eastAsia="Calibri" w:hAnsi="Times New Roman" w:cs="Times New Roman"/>
                <w:b/>
                <w:color w:val="3A3838"/>
                <w:lang w:eastAsia="es-ES" w:bidi="ar-SA"/>
              </w:rPr>
              <w:t>PROTECCIÓN DE DATOS</w:t>
            </w:r>
          </w:p>
        </w:tc>
      </w:tr>
      <w:tr w:rsidR="00447146" w:rsidTr="00260B72">
        <w:trPr>
          <w:trHeight w:val="1484"/>
        </w:trPr>
        <w:tc>
          <w:tcPr>
            <w:tcW w:w="8628" w:type="dxa"/>
            <w:tcBorders>
              <w:top w:val="single" w:sz="4" w:space="0" w:color="000000"/>
              <w:left w:val="single" w:sz="2" w:space="0" w:color="000000"/>
              <w:bottom w:val="single" w:sz="2" w:space="0" w:color="000000"/>
              <w:right w:val="single" w:sz="2" w:space="0" w:color="000000"/>
            </w:tcBorders>
          </w:tcPr>
          <w:p w:rsidR="00447146" w:rsidRDefault="00447146" w:rsidP="00260B72">
            <w:pPr>
              <w:suppressAutoHyphens w:val="0"/>
              <w:spacing w:line="254" w:lineRule="auto"/>
              <w:jc w:val="both"/>
              <w:rPr>
                <w:rFonts w:ascii="Times New Roman" w:eastAsia="Calibri" w:hAnsi="Times New Roman" w:cs="Times New Roman"/>
                <w:color w:val="000000"/>
                <w:lang w:eastAsia="es-ES" w:bidi="ar-SA"/>
              </w:rPr>
            </w:pPr>
            <w:r>
              <w:rPr>
                <w:rFonts w:ascii="Times New Roman" w:eastAsia="Calibri" w:hAnsi="Times New Roman" w:cs="Times New Roman"/>
                <w:color w:val="000000"/>
                <w:lang w:eastAsia="es-ES" w:bidi="ar-SA"/>
              </w:rPr>
              <w:t xml:space="preserve">De conformidad con la normativa de protección de datos personales, le informamos que los datos personales que se recogen en este formulario serán objeto de tratamiento en la actividad CONTRATACIÓN responsabilidad de DIPUTACIÓN PROVINCIAL DE ALMERÍA con la finalidad de GESTIÓN DE DATOS DE CONTACTOS DE INTERESADOS Y REPRESENTANTES EN LOS EXPEDIENTES DE CONTRATACIÓN TRAMITADOS EN LA DIPUTACIÓN PROVINCIAL DE </w:t>
            </w:r>
            <w:proofErr w:type="spellStart"/>
            <w:r>
              <w:rPr>
                <w:rFonts w:ascii="Times New Roman" w:eastAsia="Calibri" w:hAnsi="Times New Roman" w:cs="Times New Roman"/>
                <w:color w:val="000000"/>
                <w:lang w:eastAsia="es-ES" w:bidi="ar-SA"/>
              </w:rPr>
              <w:t>ALMERÍA,en</w:t>
            </w:r>
            <w:proofErr w:type="spellEnd"/>
            <w:r>
              <w:rPr>
                <w:rFonts w:ascii="Times New Roman" w:eastAsia="Calibri" w:hAnsi="Times New Roman" w:cs="Times New Roman"/>
                <w:color w:val="000000"/>
                <w:lang w:eastAsia="es-ES" w:bidi="ar-SA"/>
              </w:rPr>
              <w:t xml:space="preserve"> base a </w:t>
            </w:r>
            <w:r>
              <w:rPr>
                <w:rFonts w:ascii="Times New Roman" w:eastAsia="Calibri" w:hAnsi="Times New Roman" w:cs="Times New Roman"/>
                <w:color w:val="000000"/>
                <w:lang w:eastAsia="es-ES" w:bidi="ar-SA"/>
              </w:rPr>
              <w:lastRenderedPageBreak/>
              <w:t xml:space="preserve">la legitimación de OBLIGACIÓN LEGAL. </w:t>
            </w:r>
            <w:hyperlink r:id="rId42">
              <w:r>
                <w:rPr>
                  <w:rFonts w:ascii="Times New Roman" w:eastAsia="Calibri" w:hAnsi="Times New Roman" w:cs="Times New Roman"/>
                  <w:color w:val="0084D1"/>
                  <w:u w:val="single"/>
                  <w:lang w:eastAsia="es-ES" w:bidi="ar-SA"/>
                </w:rPr>
                <w:t>Más información sobre Protección de Datos personales</w:t>
              </w:r>
            </w:hyperlink>
            <w:r>
              <w:rPr>
                <w:rFonts w:ascii="Times New Roman" w:eastAsia="Calibri" w:hAnsi="Times New Roman" w:cs="Times New Roman"/>
                <w:color w:val="000000"/>
                <w:lang w:eastAsia="es-ES" w:bidi="ar-SA"/>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 Con la firma de este formulario, confirmo que he sido informado sobre el tratamiento de mis datos personales para la actividad CONTRATACIÓN. Más información sobre la Actividad de Tratamiento objeto del contrato a través del enlace del apartado "A" del "ANEXO VII" del Pliego de Prescripciones Técnicas.</w:t>
            </w:r>
          </w:p>
        </w:tc>
        <w:tc>
          <w:tcPr>
            <w:tcW w:w="2375" w:type="dxa"/>
            <w:tcBorders>
              <w:top w:val="single" w:sz="4" w:space="0" w:color="000000"/>
              <w:left w:val="single" w:sz="2" w:space="0" w:color="000000"/>
              <w:bottom w:val="single" w:sz="2" w:space="0" w:color="000000"/>
              <w:right w:val="single" w:sz="2" w:space="0" w:color="000000"/>
            </w:tcBorders>
          </w:tcPr>
          <w:p w:rsidR="00447146" w:rsidRDefault="00447146" w:rsidP="00260B72">
            <w:pPr>
              <w:suppressAutoHyphens w:val="0"/>
              <w:spacing w:line="254" w:lineRule="auto"/>
              <w:ind w:left="138"/>
              <w:rPr>
                <w:rFonts w:ascii="Times New Roman" w:eastAsia="Calibri" w:hAnsi="Times New Roman" w:cs="Times New Roman"/>
                <w:color w:val="000000"/>
                <w:lang w:eastAsia="es-ES" w:bidi="ar-SA"/>
              </w:rPr>
            </w:pPr>
            <w:r>
              <w:rPr>
                <w:noProof/>
                <w:lang w:eastAsia="es-ES" w:bidi="ar-SA"/>
              </w:rPr>
              <w:lastRenderedPageBreak/>
              <w:drawing>
                <wp:inline distT="0" distB="0" distL="0" distR="0" wp14:anchorId="50620A77" wp14:editId="5C3854AA">
                  <wp:extent cx="771525" cy="771525"/>
                  <wp:effectExtent l="0" t="0" r="0" b="0"/>
                  <wp:docPr id="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9"/>
                          <pic:cNvPicPr>
                            <a:picLocks noChangeAspect="1" noChangeArrowheads="1"/>
                          </pic:cNvPicPr>
                        </pic:nvPicPr>
                        <pic:blipFill>
                          <a:blip r:embed="rId43"/>
                          <a:stretch>
                            <a:fillRect/>
                          </a:stretch>
                        </pic:blipFill>
                        <pic:spPr bwMode="auto">
                          <a:xfrm>
                            <a:off x="0" y="0"/>
                            <a:ext cx="771525" cy="771525"/>
                          </a:xfrm>
                          <a:prstGeom prst="rect">
                            <a:avLst/>
                          </a:prstGeom>
                        </pic:spPr>
                      </pic:pic>
                    </a:graphicData>
                  </a:graphic>
                </wp:inline>
              </w:drawing>
            </w:r>
          </w:p>
        </w:tc>
      </w:tr>
    </w:tbl>
    <w:tbl>
      <w:tblPr>
        <w:tblStyle w:val="TableGrid2"/>
        <w:tblW w:w="11004" w:type="dxa"/>
        <w:tblInd w:w="-4" w:type="dxa"/>
        <w:tblLayout w:type="fixed"/>
        <w:tblCellMar>
          <w:top w:w="65" w:type="dxa"/>
          <w:left w:w="56" w:type="dxa"/>
          <w:right w:w="34" w:type="dxa"/>
        </w:tblCellMar>
        <w:tblLook w:val="04A0" w:firstRow="1" w:lastRow="0" w:firstColumn="1" w:lastColumn="0" w:noHBand="0" w:noVBand="1"/>
      </w:tblPr>
      <w:tblGrid>
        <w:gridCol w:w="11004"/>
      </w:tblGrid>
      <w:tr w:rsidR="00447146" w:rsidTr="00260B72">
        <w:trPr>
          <w:trHeight w:val="285"/>
        </w:trPr>
        <w:tc>
          <w:tcPr>
            <w:tcW w:w="11004" w:type="dxa"/>
            <w:tcBorders>
              <w:left w:val="single" w:sz="18" w:space="0" w:color="000000"/>
              <w:bottom w:val="single" w:sz="4" w:space="0" w:color="000000"/>
            </w:tcBorders>
            <w:shd w:val="clear" w:color="auto" w:fill="E7E6E6"/>
          </w:tcPr>
          <w:p w:rsidR="00447146" w:rsidRDefault="00447146" w:rsidP="00260B72">
            <w:pPr>
              <w:suppressAutoHyphens w:val="0"/>
              <w:spacing w:line="254" w:lineRule="auto"/>
              <w:rPr>
                <w:rFonts w:ascii="Times New Roman" w:eastAsia="Calibri" w:hAnsi="Times New Roman" w:cs="Times New Roman"/>
                <w:color w:val="000000"/>
                <w:lang w:eastAsia="es-ES" w:bidi="ar-SA"/>
              </w:rPr>
            </w:pPr>
            <w:r>
              <w:rPr>
                <w:rFonts w:ascii="Times New Roman" w:eastAsia="Calibri" w:hAnsi="Times New Roman" w:cs="Times New Roman"/>
                <w:color w:val="3A3838"/>
                <w:lang w:eastAsia="es-ES" w:bidi="ar-SA"/>
              </w:rPr>
              <w:t>FIRMA</w:t>
            </w:r>
          </w:p>
        </w:tc>
      </w:tr>
      <w:tr w:rsidR="00447146" w:rsidTr="00260B72">
        <w:trPr>
          <w:trHeight w:val="1880"/>
        </w:trPr>
        <w:tc>
          <w:tcPr>
            <w:tcW w:w="110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suppressAutoHyphens w:val="0"/>
              <w:spacing w:after="792" w:line="254" w:lineRule="auto"/>
              <w:ind w:left="2662"/>
              <w:rPr>
                <w:rFonts w:ascii="Times New Roman" w:eastAsia="Calibri" w:hAnsi="Times New Roman" w:cs="Times New Roman"/>
                <w:color w:val="000000"/>
                <w:lang w:eastAsia="es-ES" w:bidi="ar-SA"/>
              </w:rPr>
            </w:pPr>
            <w:r>
              <w:rPr>
                <w:rFonts w:ascii="Times New Roman" w:eastAsia="Calibri" w:hAnsi="Times New Roman" w:cs="Times New Roman"/>
                <w:color w:val="000000"/>
                <w:lang w:eastAsia="es-ES" w:bidi="ar-SA"/>
              </w:rPr>
              <w:t xml:space="preserve">EN  </w:t>
            </w:r>
            <w:r>
              <w:rPr>
                <w:noProof/>
              </w:rPr>
            </w:r>
            <w:r>
              <w:pict>
                <v:group id="Grupo 20" o:spid="_x0000_s1098" style="width:263.1pt;height:17.05pt;mso-position-horizontal-relative:char;mso-position-vertical-relative:line" coordsize="33415,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">
                  <v:rect id="Rectangle 77" o:spid="_x0000_s1099" style="position:absolute;left:18032;top:633;width:2412;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" filled="f" stroked="f" strokeweight="0">
                    <v:textbox inset="0,0,0,0">
                      <w:txbxContent>
                        <w:p w:rsidR="00447146" w:rsidRDefault="00447146" w:rsidP="00447146">
                          <w:pPr>
                            <w:overflowPunct w:val="0"/>
                          </w:pPr>
                          <w:r>
                            <w:rPr>
                              <w:rFonts w:asciiTheme="minorHAnsi" w:eastAsiaTheme="minorHAnsi" w:hAnsiTheme="minorHAnsi" w:cstheme="minorBidi"/>
                              <w:color w:val="auto"/>
                              <w:sz w:val="18"/>
                              <w:szCs w:val="18"/>
                              <w:lang w:eastAsia="en-US" w:bidi="ar-SA"/>
                            </w:rPr>
                            <w:t xml:space="preserve"> , A  </w:t>
                          </w:r>
                        </w:p>
                      </w:txbxContent>
                    </v:textbox>
                  </v:rect>
                  <v:shape id="Shape 6435" o:spid="_x0000_s1100" style="position:absolute;width:18007;height:2163;visibility:visible;mso-wrap-style:square;v-text-anchor:top" coordsize="180086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" path="m,l1800860,r,216535l,216535,,e" fillcolor="#dee6ef" strokeweight=".1pt">
                    <v:stroke joinstyle="miter"/>
                    <v:path arrowok="t" textboxrect="0,0,1801495,217170"/>
                  </v:shape>
                  <v:shape id="Shape 6436" o:spid="_x0000_s1101" style="position:absolute;left:19836;width:13575;height:2163;visibility:visible;mso-wrap-style:square;v-text-anchor:top" coordsize="135826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" path="m,l1358265,r,216535l,216535,,e" fillcolor="#dee6ef" strokeweight=".1pt">
                    <v:stroke joinstyle="miter"/>
                    <v:path arrowok="t" textboxrect="0,0,1358900,217170"/>
                  </v:shape>
                  <w10:wrap type="none"/>
                  <w10:anchorlock/>
                </v:group>
              </w:pict>
            </w:r>
          </w:p>
          <w:p w:rsidR="00447146" w:rsidRDefault="00447146" w:rsidP="00260B72">
            <w:pPr>
              <w:suppressAutoHyphens w:val="0"/>
              <w:spacing w:line="254" w:lineRule="auto"/>
              <w:ind w:left="52"/>
              <w:jc w:val="center"/>
              <w:rPr>
                <w:rFonts w:ascii="Times New Roman" w:eastAsia="Calibri" w:hAnsi="Times New Roman" w:cs="Times New Roman"/>
                <w:color w:val="000000"/>
                <w:lang w:eastAsia="es-ES" w:bidi="ar-SA"/>
              </w:rPr>
            </w:pPr>
            <w:r>
              <w:rPr>
                <w:rFonts w:ascii="Times New Roman" w:eastAsia="Calibri" w:hAnsi="Times New Roman" w:cs="Times New Roman"/>
                <w:color w:val="000000"/>
                <w:lang w:eastAsia="es-ES" w:bidi="ar-SA"/>
              </w:rPr>
              <w:t>(FIRMA DEL INTERESADO)</w:t>
            </w:r>
          </w:p>
        </w:tc>
      </w:tr>
    </w:tbl>
    <w:p w:rsidR="00447146" w:rsidRDefault="00447146" w:rsidP="00447146">
      <w:pPr>
        <w:keepNext/>
        <w:keepLines/>
        <w:suppressAutoHyphens w:val="0"/>
        <w:spacing w:after="347" w:line="254" w:lineRule="auto"/>
        <w:ind w:left="360"/>
        <w:jc w:val="center"/>
        <w:outlineLvl w:val="2"/>
        <w:rPr>
          <w:rFonts w:ascii="Times New Roman" w:eastAsia="Arial" w:hAnsi="Times New Roman" w:cs="Times New Roman"/>
          <w:b/>
          <w:color w:val="FF0000"/>
          <w:u w:val="single" w:color="000000"/>
          <w:lang w:eastAsia="es-ES" w:bidi="ar-SA"/>
        </w:rPr>
      </w:pPr>
    </w:p>
    <w:p w:rsidR="00447146" w:rsidRDefault="00447146" w:rsidP="00447146">
      <w:pPr>
        <w:suppressAutoHyphens w:val="0"/>
        <w:textAlignment w:val="auto"/>
        <w:rPr>
          <w:rFonts w:ascii="Times New Roman" w:eastAsia="Arial" w:hAnsi="Times New Roman" w:cs="Times New Roman"/>
          <w:b/>
          <w:color w:val="FF0000"/>
          <w:u w:val="single" w:color="000000"/>
          <w:lang w:eastAsia="es-ES" w:bidi="ar-SA"/>
        </w:rPr>
      </w:pPr>
      <w:r>
        <w:br w:type="page"/>
      </w:r>
    </w:p>
    <w:p w:rsidR="00447146" w:rsidRDefault="00447146" w:rsidP="00447146">
      <w:pPr>
        <w:keepNext/>
        <w:keepLines/>
        <w:suppressAutoHyphens w:val="0"/>
        <w:spacing w:after="347" w:line="254" w:lineRule="auto"/>
        <w:ind w:left="360"/>
        <w:jc w:val="center"/>
        <w:outlineLvl w:val="2"/>
        <w:rPr>
          <w:rFonts w:ascii="Times New Roman" w:eastAsia="Arial" w:hAnsi="Times New Roman" w:cs="Times New Roman"/>
          <w:b/>
          <w:color w:val="FF0000"/>
          <w:u w:val="single"/>
          <w:lang w:eastAsia="es-ES" w:bidi="ar-SA"/>
        </w:rPr>
      </w:pPr>
      <w:r>
        <w:rPr>
          <w:rFonts w:ascii="Times New Roman" w:eastAsia="Arial" w:hAnsi="Times New Roman" w:cs="Times New Roman"/>
          <w:b/>
          <w:color w:val="FF0000"/>
          <w:u w:val="single" w:color="000000"/>
          <w:lang w:eastAsia="es-ES" w:bidi="ar-SA"/>
        </w:rPr>
        <w:lastRenderedPageBreak/>
        <w:t xml:space="preserve">ANEXO </w:t>
      </w:r>
      <w:r>
        <w:rPr>
          <w:rFonts w:ascii="Times New Roman" w:eastAsia="Arial" w:hAnsi="Times New Roman" w:cs="Times New Roman"/>
          <w:b/>
          <w:color w:val="FF0000"/>
          <w:u w:val="single"/>
          <w:lang w:eastAsia="es-ES" w:bidi="ar-SA"/>
        </w:rPr>
        <w:t>X.- INFORMACIÓN TRATAMIENTO DE DATOS PERSONALES EN EL CONTRATO.</w:t>
      </w:r>
    </w:p>
    <w:p w:rsidR="00447146" w:rsidRDefault="00447146" w:rsidP="00447146">
      <w:pPr>
        <w:widowControl w:val="0"/>
        <w:suppressAutoHyphens w:val="0"/>
        <w:spacing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La empresa adjudicataria, como encargada del tratamiento, por cuenta de la Diputación Provincial de Almería, responsable del tratamiento, realizará el tratamiento de datos personales necesarios para prestar el servicio de </w:t>
      </w:r>
      <w:r>
        <w:fldChar w:fldCharType="begin">
          <w:ffData>
            <w:name w:val="Bookmark Copia 17"/>
            <w:enabled/>
            <w:calcOnExit w:val="0"/>
            <w:textInput>
              <w:default w:val=" descripción del servicio objeto del contrato"/>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xml:space="preserve"> descripción del servicio objeto del contrato</w:t>
      </w:r>
      <w:r>
        <w:rPr>
          <w:rFonts w:ascii="Times New Roman" w:eastAsia="Arial" w:hAnsi="Times New Roman" w:cs="Times New Roman"/>
          <w:color w:val="auto"/>
          <w:lang w:eastAsia="en-US" w:bidi="ar-SA"/>
        </w:rPr>
        <w:fldChar w:fldCharType="end"/>
      </w:r>
    </w:p>
    <w:p w:rsidR="00447146" w:rsidRDefault="00447146" w:rsidP="00447146">
      <w:pPr>
        <w:widowControl w:val="0"/>
        <w:suppressAutoHyphens w:val="0"/>
        <w:spacing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El tratamiento de datos personales se realizará en relación a las siguientes especificaciones:</w:t>
      </w:r>
    </w:p>
    <w:p w:rsidR="00447146" w:rsidRDefault="00447146" w:rsidP="00447146">
      <w:pPr>
        <w:widowControl w:val="0"/>
        <w:numPr>
          <w:ilvl w:val="0"/>
          <w:numId w:val="31"/>
        </w:numPr>
        <w:suppressAutoHyphens w:val="0"/>
        <w:spacing w:after="160" w:line="360" w:lineRule="auto"/>
        <w:ind w:hanging="227"/>
        <w:textAlignment w:val="auto"/>
        <w:rPr>
          <w:rFonts w:ascii="Times New Roman" w:eastAsia="Arial" w:hAnsi="Times New Roman" w:cs="Times New Roman"/>
          <w:color w:val="auto"/>
          <w:lang w:eastAsia="en-US" w:bidi="ar-SA"/>
        </w:rPr>
      </w:pPr>
      <w:r>
        <w:rPr>
          <w:rFonts w:ascii="Times New Roman" w:eastAsia="Arial" w:hAnsi="Times New Roman" w:cs="Times New Roman"/>
          <w:b/>
          <w:color w:val="auto"/>
          <w:lang w:eastAsia="en-US" w:bidi="ar-SA"/>
        </w:rPr>
        <w:t>Finalidad.</w:t>
      </w:r>
      <w:r>
        <w:rPr>
          <w:rFonts w:ascii="Times New Roman" w:eastAsia="Arial" w:hAnsi="Times New Roman" w:cs="Times New Roman"/>
          <w:color w:val="auto"/>
          <w:lang w:eastAsia="en-US" w:bidi="ar-SA"/>
        </w:rPr>
        <w:t xml:space="preserve"> </w:t>
      </w:r>
    </w:p>
    <w:p w:rsidR="00447146" w:rsidRDefault="00447146" w:rsidP="00447146">
      <w:pPr>
        <w:widowControl w:val="0"/>
        <w:suppressAutoHyphens w:val="0"/>
        <w:spacing w:before="6"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El acceso por parte del encargado de tratamiento a los datos de carácter personal facilitados por la Diputación de Almería tiene la exclusiva finalidad de llevar a cabo la gestión del servicio descrito en el párrafo anterior.</w:t>
      </w:r>
    </w:p>
    <w:p w:rsidR="00447146" w:rsidRDefault="00447146" w:rsidP="00447146">
      <w:pPr>
        <w:widowControl w:val="0"/>
        <w:suppressAutoHyphens w:val="0"/>
        <w:spacing w:before="6"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Para la ejecución de las prestaciones derivadas del cumplimiento del objeto de este encargo, la Diputación de Almería, responsable del tratamiento, pone a disposición de la empresa, encargada del tratamiento, la información que se describe en la/s actividad/es de tratamiento que se enumera/n a continuación, incluidas en el “Registro de Actividades de Tratamiento de la Diputación de Almería”, aprobado por Resolución de Presidencia núm. </w:t>
      </w:r>
      <w:r>
        <w:fldChar w:fldCharType="begin">
          <w:ffData>
            <w:name w:val="Bookmark Copia 18"/>
            <w:enabled/>
            <w:calcOnExit w:val="0"/>
            <w:textInput>
              <w:default w:val=" A cumplimentar por la dependencia (actualmente 1575 de 4 de junio de 2021)"/>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xml:space="preserve"> A cumplimentar por la dependencia (actualmente 1575 de 4 de junio de 2021)</w:t>
      </w:r>
      <w:r>
        <w:rPr>
          <w:rFonts w:ascii="Times New Roman" w:eastAsia="Arial" w:hAnsi="Times New Roman" w:cs="Times New Roman"/>
          <w:color w:val="auto"/>
          <w:lang w:eastAsia="en-US" w:bidi="ar-SA"/>
        </w:rPr>
        <w:fldChar w:fldCharType="end"/>
      </w:r>
    </w:p>
    <w:tbl>
      <w:tblPr>
        <w:tblStyle w:val="TableNormal1"/>
        <w:tblW w:w="9214" w:type="dxa"/>
        <w:tblInd w:w="-5" w:type="dxa"/>
        <w:tblLayout w:type="fixed"/>
        <w:tblCellMar>
          <w:left w:w="5" w:type="dxa"/>
          <w:right w:w="5" w:type="dxa"/>
        </w:tblCellMar>
        <w:tblLook w:val="01E0" w:firstRow="1" w:lastRow="1" w:firstColumn="1" w:lastColumn="1" w:noHBand="0" w:noVBand="0"/>
      </w:tblPr>
      <w:tblGrid>
        <w:gridCol w:w="2961"/>
        <w:gridCol w:w="3104"/>
        <w:gridCol w:w="3149"/>
      </w:tblGrid>
      <w:tr w:rsidR="00447146" w:rsidTr="00260B72">
        <w:trPr>
          <w:trHeight w:val="282"/>
        </w:trPr>
        <w:tc>
          <w:tcPr>
            <w:tcW w:w="2961" w:type="dxa"/>
            <w:tcBorders>
              <w:top w:val="single" w:sz="4" w:space="0" w:color="000000"/>
              <w:left w:val="single" w:sz="4" w:space="0" w:color="000000"/>
              <w:bottom w:val="single" w:sz="4" w:space="0" w:color="000000"/>
              <w:right w:val="single" w:sz="4" w:space="0" w:color="000000"/>
            </w:tcBorders>
          </w:tcPr>
          <w:p w:rsidR="00447146" w:rsidRDefault="00447146" w:rsidP="00260B72">
            <w:pPr>
              <w:widowControl w:val="0"/>
              <w:suppressAutoHyphens w:val="0"/>
              <w:spacing w:before="47"/>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ACTIVIDAD DE TRATAMIENTO</w:t>
            </w:r>
          </w:p>
        </w:tc>
        <w:tc>
          <w:tcPr>
            <w:tcW w:w="3104" w:type="dxa"/>
            <w:tcBorders>
              <w:top w:val="single" w:sz="4" w:space="0" w:color="000000"/>
              <w:left w:val="single" w:sz="4" w:space="0" w:color="000000"/>
              <w:bottom w:val="single" w:sz="4" w:space="0" w:color="000000"/>
              <w:right w:val="single" w:sz="4" w:space="0" w:color="000000"/>
            </w:tcBorders>
          </w:tcPr>
          <w:p w:rsidR="00447146" w:rsidRDefault="00447146" w:rsidP="00260B72">
            <w:pPr>
              <w:widowControl w:val="0"/>
              <w:suppressAutoHyphens w:val="0"/>
              <w:spacing w:before="47"/>
              <w:ind w:left="106"/>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FINALIDAD</w:t>
            </w:r>
          </w:p>
        </w:tc>
        <w:tc>
          <w:tcPr>
            <w:tcW w:w="3149" w:type="dxa"/>
            <w:tcBorders>
              <w:top w:val="single" w:sz="4" w:space="0" w:color="000000"/>
              <w:left w:val="single" w:sz="4" w:space="0" w:color="000000"/>
              <w:bottom w:val="single" w:sz="4" w:space="0" w:color="000000"/>
              <w:right w:val="single" w:sz="4" w:space="0" w:color="000000"/>
            </w:tcBorders>
          </w:tcPr>
          <w:p w:rsidR="00447146" w:rsidRDefault="00447146" w:rsidP="00260B72">
            <w:pPr>
              <w:widowControl w:val="0"/>
              <w:suppressAutoHyphens w:val="0"/>
              <w:spacing w:before="47"/>
              <w:ind w:left="108"/>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TIPOS DE DATOS</w:t>
            </w:r>
          </w:p>
        </w:tc>
      </w:tr>
      <w:tr w:rsidR="00447146" w:rsidTr="00260B72">
        <w:trPr>
          <w:trHeight w:val="282"/>
        </w:trPr>
        <w:tc>
          <w:tcPr>
            <w:tcW w:w="2961"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49"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2"/>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r>
      <w:tr w:rsidR="00447146" w:rsidTr="00260B72">
        <w:trPr>
          <w:trHeight w:val="282"/>
        </w:trPr>
        <w:tc>
          <w:tcPr>
            <w:tcW w:w="2961"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3"/>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4"/>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49"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5"/>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r>
      <w:tr w:rsidR="00447146" w:rsidTr="00260B72">
        <w:trPr>
          <w:trHeight w:val="283"/>
        </w:trPr>
        <w:tc>
          <w:tcPr>
            <w:tcW w:w="2961"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6"/>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7"/>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49"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8"/>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r>
      <w:tr w:rsidR="00447146" w:rsidTr="00260B72">
        <w:trPr>
          <w:trHeight w:val="283"/>
        </w:trPr>
        <w:tc>
          <w:tcPr>
            <w:tcW w:w="2961"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9"/>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0"/>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49"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1"/>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r>
      <w:tr w:rsidR="00447146" w:rsidTr="00260B72">
        <w:trPr>
          <w:trHeight w:val="283"/>
        </w:trPr>
        <w:tc>
          <w:tcPr>
            <w:tcW w:w="2961"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2"/>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04"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3"/>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c>
          <w:tcPr>
            <w:tcW w:w="3149" w:type="dxa"/>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rPr>
                <w:rFonts w:ascii="Times New Roman" w:eastAsia="Arial" w:hAnsi="Times New Roman" w:cs="Times New Roman"/>
                <w:color w:val="auto"/>
                <w:lang w:eastAsia="en-US" w:bidi="ar-SA"/>
              </w:rPr>
            </w:pPr>
            <w:r>
              <w:fldChar w:fldCharType="begin">
                <w:ffData>
                  <w:name w:val="Texto1 Copia 14"/>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tc>
      </w:tr>
    </w:tbl>
    <w:p w:rsidR="00447146" w:rsidRDefault="00447146" w:rsidP="00447146">
      <w:pPr>
        <w:widowControl w:val="0"/>
        <w:suppressAutoHyphens w:val="0"/>
        <w:spacing w:before="11" w:line="360" w:lineRule="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El encargado utilizará los datos personales objeto de tratamiento, o los que se recopilen en la ejecución del mismo, sólo </w:t>
      </w:r>
      <w:r>
        <w:rPr>
          <w:rFonts w:ascii="Times New Roman" w:eastAsia="Arial" w:hAnsi="Times New Roman" w:cs="Times New Roman"/>
          <w:b/>
          <w:color w:val="auto"/>
          <w:lang w:eastAsia="en-US" w:bidi="ar-SA"/>
        </w:rPr>
        <w:t>para la finalidad</w:t>
      </w:r>
      <w:r>
        <w:rPr>
          <w:rFonts w:ascii="Times New Roman" w:eastAsia="Arial" w:hAnsi="Times New Roman" w:cs="Times New Roman"/>
          <w:color w:val="auto"/>
          <w:lang w:eastAsia="en-US" w:bidi="ar-SA"/>
        </w:rPr>
        <w:t xml:space="preserve"> prevista en el encargo. En ningún caso podrá utilizar los datos para fines propios.</w:t>
      </w:r>
    </w:p>
    <w:p w:rsidR="00447146" w:rsidRDefault="00447146" w:rsidP="00447146">
      <w:pPr>
        <w:widowControl w:val="0"/>
        <w:suppressAutoHyphens w:val="0"/>
        <w:spacing w:before="11"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El encargado accederá a más información a través de la página Web de la Diputación de Almería, en el apartado </w:t>
      </w:r>
      <w:hyperlink r:id="rId44">
        <w:r>
          <w:rPr>
            <w:rFonts w:ascii="Times New Roman" w:eastAsia="Arial" w:hAnsi="Times New Roman" w:cs="Times New Roman"/>
            <w:color w:val="0000EE" w:themeColor="hyperlink"/>
            <w:u w:val="single"/>
            <w:lang w:eastAsia="en-US" w:bidi="ar-SA"/>
          </w:rPr>
          <w:t>“Privacidad”</w:t>
        </w:r>
      </w:hyperlink>
      <w:r>
        <w:rPr>
          <w:rFonts w:ascii="Times New Roman" w:eastAsia="Arial" w:hAnsi="Times New Roman" w:cs="Times New Roman"/>
          <w:color w:val="auto"/>
          <w:lang w:eastAsia="en-US" w:bidi="ar-SA"/>
        </w:rPr>
        <w:t xml:space="preserve"> o a través del siguiente enlace: </w:t>
      </w:r>
      <w:r>
        <w:fldChar w:fldCharType="begin">
          <w:ffData>
            <w:name w:val="Bookmark Copia 19"/>
            <w:enabled/>
            <w:calcOnExit w:val="0"/>
            <w:textInput>
              <w:default w:val="nombrar y realizar hipervínculo a cada una de las actividades de tratamiento que se nombre en el cuadro anterio"/>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nombrar y realizar hipervínculo a cada una de las actividades de tratamiento que se nombre en el cuadro anterio</w:t>
      </w:r>
      <w:r>
        <w:rPr>
          <w:rFonts w:ascii="Times New Roman" w:eastAsia="Arial" w:hAnsi="Times New Roman" w:cs="Times New Roman"/>
          <w:color w:val="auto"/>
          <w:lang w:eastAsia="en-US" w:bidi="ar-SA"/>
        </w:rPr>
        <w:fldChar w:fldCharType="end"/>
      </w:r>
      <w:r>
        <w:rPr>
          <w:rFonts w:ascii="Times New Roman" w:eastAsia="Arial" w:hAnsi="Times New Roman" w:cs="Times New Roman"/>
          <w:color w:val="auto"/>
          <w:lang w:eastAsia="en-US" w:bidi="ar-SA"/>
        </w:rPr>
        <w:t>r.</w:t>
      </w:r>
    </w:p>
    <w:p w:rsidR="00447146" w:rsidRDefault="00447146" w:rsidP="00447146">
      <w:pPr>
        <w:widowControl w:val="0"/>
        <w:numPr>
          <w:ilvl w:val="0"/>
          <w:numId w:val="18"/>
        </w:numPr>
        <w:suppressAutoHyphens w:val="0"/>
        <w:spacing w:after="160" w:line="360" w:lineRule="auto"/>
        <w:ind w:hanging="227"/>
        <w:textAlignment w:val="auto"/>
        <w:rPr>
          <w:rFonts w:ascii="Times New Roman" w:eastAsia="Arial" w:hAnsi="Times New Roman" w:cs="Times New Roman"/>
          <w:color w:val="auto"/>
          <w:lang w:eastAsia="en-US" w:bidi="ar-SA"/>
        </w:rPr>
      </w:pPr>
      <w:r>
        <w:rPr>
          <w:rFonts w:ascii="Times New Roman" w:eastAsia="Arial" w:hAnsi="Times New Roman" w:cs="Times New Roman"/>
          <w:b/>
          <w:color w:val="auto"/>
          <w:lang w:eastAsia="en-US" w:bidi="ar-SA"/>
        </w:rPr>
        <w:t>Tratamiento de datos personales</w:t>
      </w:r>
      <w:r>
        <w:rPr>
          <w:rFonts w:ascii="Times New Roman" w:eastAsia="Arial" w:hAnsi="Times New Roman" w:cs="Times New Roman"/>
          <w:color w:val="auto"/>
          <w:lang w:eastAsia="en-US" w:bidi="ar-SA"/>
        </w:rPr>
        <w:t xml:space="preserve">  </w:t>
      </w:r>
    </w:p>
    <w:p w:rsidR="00447146" w:rsidRDefault="00447146" w:rsidP="00447146">
      <w:pPr>
        <w:widowControl w:val="0"/>
        <w:suppressAutoHyphens w:val="0"/>
        <w:spacing w:line="360" w:lineRule="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Las acciones de tratamiento de datos a realizar serán las siguientes:</w:t>
      </w:r>
    </w:p>
    <w:tbl>
      <w:tblPr>
        <w:tblStyle w:val="TableNormal1"/>
        <w:tblW w:w="9214" w:type="dxa"/>
        <w:tblInd w:w="-5" w:type="dxa"/>
        <w:tblLayout w:type="fixed"/>
        <w:tblCellMar>
          <w:left w:w="5" w:type="dxa"/>
          <w:right w:w="5" w:type="dxa"/>
        </w:tblCellMar>
        <w:tblLook w:val="01E0" w:firstRow="1" w:lastRow="1" w:firstColumn="1" w:lastColumn="1" w:noHBand="0" w:noVBand="0"/>
      </w:tblPr>
      <w:tblGrid>
        <w:gridCol w:w="1985"/>
        <w:gridCol w:w="1276"/>
        <w:gridCol w:w="1385"/>
        <w:gridCol w:w="2158"/>
        <w:gridCol w:w="1134"/>
        <w:gridCol w:w="1276"/>
      </w:tblGrid>
      <w:tr w:rsidR="00447146" w:rsidTr="00260B72">
        <w:trPr>
          <w:trHeight w:val="282"/>
        </w:trPr>
        <w:tc>
          <w:tcPr>
            <w:tcW w:w="9213" w:type="dxa"/>
            <w:gridSpan w:val="6"/>
            <w:tcBorders>
              <w:top w:val="single" w:sz="4" w:space="0" w:color="000000"/>
              <w:left w:val="single" w:sz="4" w:space="0" w:color="000000"/>
              <w:bottom w:val="single" w:sz="4" w:space="0" w:color="000000"/>
              <w:right w:val="single" w:sz="4" w:space="0" w:color="000000"/>
            </w:tcBorders>
            <w:shd w:val="clear" w:color="auto" w:fill="E7E6E6"/>
          </w:tcPr>
          <w:p w:rsidR="00447146" w:rsidRDefault="00447146" w:rsidP="00260B72">
            <w:pPr>
              <w:widowControl w:val="0"/>
              <w:suppressAutoHyphens w:val="0"/>
              <w:ind w:left="57"/>
              <w:rPr>
                <w:rFonts w:ascii="Times New Roman" w:eastAsia="Arial" w:hAnsi="Times New Roman" w:cs="Times New Roman"/>
                <w:b/>
                <w:color w:val="auto"/>
                <w:lang w:eastAsia="en-US" w:bidi="ar-SA"/>
              </w:rPr>
            </w:pPr>
            <w:proofErr w:type="spellStart"/>
            <w:r>
              <w:rPr>
                <w:rFonts w:ascii="Times New Roman" w:eastAsia="Arial" w:hAnsi="Times New Roman" w:cs="Times New Roman"/>
                <w:b/>
                <w:color w:val="auto"/>
                <w:lang w:eastAsia="en-US" w:bidi="ar-SA"/>
              </w:rPr>
              <w:lastRenderedPageBreak/>
              <w:t>Tratamiento</w:t>
            </w:r>
            <w:proofErr w:type="spellEnd"/>
            <w:r>
              <w:rPr>
                <w:rFonts w:ascii="Times New Roman" w:eastAsia="Arial" w:hAnsi="Times New Roman" w:cs="Times New Roman"/>
                <w:b/>
                <w:color w:val="auto"/>
                <w:lang w:eastAsia="en-US" w:bidi="ar-SA"/>
              </w:rPr>
              <w:t xml:space="preserve"> a </w:t>
            </w:r>
            <w:proofErr w:type="spellStart"/>
            <w:r>
              <w:rPr>
                <w:rFonts w:ascii="Times New Roman" w:eastAsia="Arial" w:hAnsi="Times New Roman" w:cs="Times New Roman"/>
                <w:b/>
                <w:color w:val="auto"/>
                <w:lang w:eastAsia="en-US" w:bidi="ar-SA"/>
              </w:rPr>
              <w:t>realizar</w:t>
            </w:r>
            <w:proofErr w:type="spellEnd"/>
          </w:p>
        </w:tc>
      </w:tr>
      <w:tr w:rsidR="00447146" w:rsidTr="00260B72">
        <w:trPr>
          <w:trHeight w:val="349"/>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Recogida</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type id="_x0000_t201" coordsize="21600,21600" o:spt="201" path="m,l,21600r21600,l21600,xe">
                  <v:stroke joinstyle="miter"/>
                  <v:path shadowok="f" o:extrusionok="f" strokeok="f" fillok="f" o:connecttype="rect"/>
                  <o:lock v:ext="edit" shapetype="t"/>
                </v:shapetype>
                <v:shape id="_x0000_s1062" type="#_x0000_t201" style="position:absolute;margin-left:-40.8pt;margin-top:.2pt;width:27.75pt;height:14.25pt;z-index:251660288;mso-position-horizontal-relative:text;mso-position-vertical-relative:text" o:allowincell="f">
                  <v:imagedata r:id="rId45" o:title=""/>
                  <w10:wrap type="square"/>
                </v:shape>
                <w:control r:id="rId46" w:name="OptionButton12113" w:shapeid="_x0000_s1062"/>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3" type="#_x0000_t201" style="position:absolute;margin-left:-42.45pt;margin-top:.85pt;width:33.75pt;height:14.25pt;z-index:251661312;mso-position-horizontal-relative:text;mso-position-vertical-relative:text" o:allowincell="f">
                  <v:imagedata r:id="rId47" o:title=""/>
                  <w10:wrap type="square"/>
                </v:shape>
                <w:control r:id="rId48" w:name="OptionButton111113" w:shapeid="_x0000_s1063"/>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Registro</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4" type="#_x0000_t201" style="position:absolute;left:0;text-align:left;margin-left:.45pt;margin-top:-19.25pt;width:27pt;height:14.25pt;z-index:251662336;mso-position-horizontal-relative:text;mso-position-vertical-relative:text" o:allowincell="f">
                  <v:imagedata r:id="rId49" o:title=""/>
                  <w10:wrap type="square"/>
                </v:shape>
                <w:control r:id="rId50" w:name="OptionButton12112" w:shapeid="_x0000_s1064"/>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5" type="#_x0000_t201" style="position:absolute;left:0;text-align:left;margin-left:-42.45pt;margin-top:.85pt;width:33.75pt;height:14.25pt;z-index:251663360;mso-position-horizontal-relative:text;mso-position-vertical-relative:text" o:allowincell="f">
                  <v:imagedata r:id="rId47" o:title=""/>
                  <w10:wrap type="square"/>
                </v:shape>
                <w:control r:id="rId51" w:name="OptionButton111112" w:shapeid="_x0000_s1065"/>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Estructuración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6" type="#_x0000_t201" style="position:absolute;left:0;text-align:left;margin-left:.45pt;margin-top:-19.25pt;width:27pt;height:14.25pt;z-index:251664384;mso-position-horizontal-relative:text;mso-position-vertical-relative:text" o:allowincell="f">
                  <v:imagedata r:id="rId49" o:title=""/>
                  <w10:wrap type="square"/>
                </v:shape>
                <w:control r:id="rId52" w:name="OptionButton121111" w:shapeid="_x0000_s1066"/>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7" type="#_x0000_t201" style="position:absolute;left:0;text-align:left;margin-left:-42.45pt;margin-top:.85pt;width:33.75pt;height:14.25pt;z-index:251665408;mso-position-horizontal-relative:text;mso-position-vertical-relative:text" o:allowincell="f">
                  <v:imagedata r:id="rId47" o:title=""/>
                  <w10:wrap type="square"/>
                </v:shape>
                <w:control r:id="rId53" w:name="OptionButton1111111" w:shapeid="_x0000_s1067"/>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Modificación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8" type="#_x0000_t201" style="position:absolute;left:0;text-align:left;margin-left:.45pt;margin-top:-19.25pt;width:27pt;height:14.25pt;z-index:251666432;mso-position-horizontal-relative:text;mso-position-vertical-relative:text" o:allowincell="f">
                  <v:imagedata r:id="rId49" o:title=""/>
                  <w10:wrap type="square"/>
                </v:shape>
                <w:control r:id="rId54" w:name="OptionButton12121" w:shapeid="_x0000_s1068"/>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69" type="#_x0000_t201" style="position:absolute;left:0;text-align:left;margin-left:-42.45pt;margin-top:.85pt;width:33.75pt;height:14.25pt;z-index:251667456;mso-position-horizontal-relative:text;mso-position-vertical-relative:text" o:allowincell="f">
                  <v:imagedata r:id="rId47" o:title=""/>
                  <w10:wrap type="square"/>
                </v:shape>
                <w:control r:id="rId55" w:name="OptionButton111121" w:shapeid="_x0000_s1069"/>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Conservación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0" type="#_x0000_t201" style="position:absolute;left:0;text-align:left;margin-left:.45pt;margin-top:-19.25pt;width:27pt;height:14.25pt;z-index:251668480;mso-position-horizontal-relative:text;mso-position-vertical-relative:text" o:allowincell="f">
                  <v:imagedata r:id="rId49" o:title=""/>
                  <w10:wrap type="square"/>
                </v:shape>
                <w:control r:id="rId56" w:name="OptionButton12141" w:shapeid="_x0000_s1070"/>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1" type="#_x0000_t201" style="position:absolute;left:0;text-align:left;margin-left:-42.45pt;margin-top:.75pt;width:33.75pt;height:13.5pt;z-index:251669504;mso-position-horizontal-relative:text;mso-position-vertical-relative:text" o:allowincell="f">
                  <v:imagedata r:id="rId57" o:title=""/>
                  <w10:wrap type="square"/>
                </v:shape>
                <w:control r:id="rId58" w:name="OptionButton111141" w:shapeid="_x0000_s1071"/>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Extracción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2" type="#_x0000_t201" style="position:absolute;left:0;text-align:left;margin-left:.45pt;margin-top:-19.25pt;width:27pt;height:14.25pt;z-index:251670528;mso-position-horizontal-relative:text;mso-position-vertical-relative:text" o:allowincell="f">
                  <v:imagedata r:id="rId49" o:title=""/>
                  <w10:wrap type="square"/>
                </v:shape>
                <w:control r:id="rId59" w:name="OptionButton12131" w:shapeid="_x0000_s1072"/>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3" type="#_x0000_t201" style="position:absolute;left:0;text-align:left;margin-left:-42.5pt;margin-top:.45pt;width:33.75pt;height:13.5pt;z-index:251671552;mso-position-horizontal-relative:text;mso-position-vertical-relative:text" o:allowincell="f">
                  <v:imagedata r:id="rId57" o:title=""/>
                  <w10:wrap type="square"/>
                </v:shape>
                <w:control r:id="rId60" w:name="OptionButton111131" w:shapeid="_x0000_s1073"/>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Consulta</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4" type="#_x0000_t201" style="position:absolute;left:0;text-align:left;margin-left:.45pt;margin-top:-19.25pt;width:27pt;height:14.25pt;z-index:251672576;mso-position-horizontal-relative:text;mso-position-vertical-relative:text" o:allowincell="f">
                  <v:imagedata r:id="rId49" o:title=""/>
                  <w10:wrap type="square"/>
                </v:shape>
                <w:control r:id="rId61" w:name="OptionButton121511" w:shapeid="_x0000_s1074"/>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5" type="#_x0000_t201" style="position:absolute;left:0;text-align:left;margin-left:-42.45pt;margin-top:.85pt;width:33.75pt;height:14.25pt;z-index:251673600;mso-position-horizontal-relative:text;mso-position-vertical-relative:text" o:allowincell="f">
                  <v:imagedata r:id="rId47" o:title=""/>
                  <w10:wrap type="square"/>
                </v:shape>
                <w:control r:id="rId62" w:name="OptionButton1111511" w:shapeid="_x0000_s1075"/>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Comunicación</w:t>
            </w:r>
            <w:proofErr w:type="spellEnd"/>
            <w:r>
              <w:rPr>
                <w:rFonts w:ascii="Times New Roman" w:eastAsia="Arial" w:hAnsi="Times New Roman" w:cs="Times New Roman"/>
                <w:color w:val="auto"/>
                <w:lang w:eastAsia="en-US" w:bidi="ar-SA"/>
              </w:rPr>
              <w:t xml:space="preserve"> </w:t>
            </w:r>
            <w:proofErr w:type="spellStart"/>
            <w:r>
              <w:rPr>
                <w:rFonts w:ascii="Times New Roman" w:eastAsia="Arial" w:hAnsi="Times New Roman" w:cs="Times New Roman"/>
                <w:color w:val="auto"/>
                <w:lang w:eastAsia="en-US" w:bidi="ar-SA"/>
              </w:rPr>
              <w:t>por</w:t>
            </w:r>
            <w:proofErr w:type="spellEnd"/>
            <w:r>
              <w:rPr>
                <w:rFonts w:ascii="Times New Roman" w:eastAsia="Arial" w:hAnsi="Times New Roman" w:cs="Times New Roman"/>
                <w:color w:val="auto"/>
                <w:lang w:eastAsia="en-US" w:bidi="ar-SA"/>
              </w:rPr>
              <w:t xml:space="preserve"> </w:t>
            </w:r>
            <w:proofErr w:type="spellStart"/>
            <w:r>
              <w:rPr>
                <w:rFonts w:ascii="Times New Roman" w:eastAsia="Arial" w:hAnsi="Times New Roman" w:cs="Times New Roman"/>
                <w:color w:val="auto"/>
                <w:lang w:eastAsia="en-US" w:bidi="ar-SA"/>
              </w:rPr>
              <w:t>transmisión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6" type="#_x0000_t201" style="position:absolute;left:0;text-align:left;margin-left:.45pt;margin-top:-19.25pt;width:27pt;height:14.25pt;z-index:251674624;mso-position-horizontal-relative:text;mso-position-vertical-relative:text" o:allowincell="f">
                  <v:imagedata r:id="rId49" o:title=""/>
                  <w10:wrap type="square"/>
                </v:shape>
                <w:control r:id="rId63" w:name="OptionButton12152" w:shapeid="_x0000_s1076"/>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7" type="#_x0000_t201" style="position:absolute;left:0;text-align:left;margin-left:-42.5pt;margin-top:.85pt;width:33.75pt;height:12.75pt;z-index:251675648;mso-position-horizontal-relative:text;mso-position-vertical-relative:text" o:allowincell="f">
                  <v:imagedata r:id="rId64" o:title=""/>
                  <w10:wrap type="square"/>
                </v:shape>
                <w:control r:id="rId65" w:name="OptionButton111152" w:shapeid="_x0000_s1077"/>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Difusión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8" type="#_x0000_t201" style="position:absolute;left:0;text-align:left;margin-left:.45pt;margin-top:-19.25pt;width:27pt;height:14.25pt;z-index:251676672;mso-position-horizontal-relative:text;mso-position-vertical-relative:text" o:allowincell="f">
                  <v:imagedata r:id="rId49" o:title=""/>
                  <w10:wrap type="square"/>
                </v:shape>
                <w:control r:id="rId66" w:name="OptionButton121611" w:shapeid="_x0000_s1078"/>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79" type="#_x0000_t201" style="position:absolute;left:0;text-align:left;margin-left:-42.45pt;margin-top:.85pt;width:33.75pt;height:14.25pt;z-index:251677696;mso-position-horizontal-relative:text;mso-position-vertical-relative:text" o:allowincell="f">
                  <v:imagedata r:id="rId47" o:title=""/>
                  <w10:wrap type="square"/>
                </v:shape>
                <w:control r:id="rId67" w:name="OptionButton1111611" w:shapeid="_x0000_s1079"/>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Interconexión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0" type="#_x0000_t201" style="position:absolute;left:0;text-align:left;margin-left:.45pt;margin-top:-19.25pt;width:27pt;height:14.25pt;z-index:251678720;mso-position-horizontal-relative:text;mso-position-vertical-relative:text" o:allowincell="f">
                  <v:imagedata r:id="rId49" o:title=""/>
                  <w10:wrap type="square"/>
                </v:shape>
                <w:control r:id="rId68" w:name="OptionButton12162" w:shapeid="_x0000_s1080"/>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1" type="#_x0000_t201" style="position:absolute;left:0;text-align:left;margin-left:-42.45pt;margin-top:.85pt;width:33.75pt;height:14.25pt;z-index:251679744;mso-position-horizontal-relative:text;mso-position-vertical-relative:text" o:allowincell="f">
                  <v:imagedata r:id="rId47" o:title=""/>
                  <w10:wrap type="square"/>
                </v:shape>
                <w:control r:id="rId69" w:name="OptionButton111162" w:shapeid="_x0000_s1081"/>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Cotejo</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2" type="#_x0000_t201" style="position:absolute;left:0;text-align:left;margin-left:.45pt;margin-top:-19.25pt;width:27pt;height:14.25pt;z-index:251680768;mso-position-horizontal-relative:text;mso-position-vertical-relative:text" o:allowincell="f">
                  <v:imagedata r:id="rId49" o:title=""/>
                  <w10:wrap type="square"/>
                </v:shape>
                <w:control r:id="rId70" w:name="OptionButton121711" w:shapeid="_x0000_s1082"/>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3" type="#_x0000_t201" style="position:absolute;left:0;text-align:left;margin-left:-42.45pt;margin-top:.85pt;width:33.75pt;height:14.25pt;z-index:251681792;mso-position-horizontal-relative:text;mso-position-vertical-relative:text" o:allowincell="f">
                  <v:imagedata r:id="rId47" o:title=""/>
                  <w10:wrap type="square"/>
                </v:shape>
                <w:control r:id="rId71" w:name="OptionButton1111711" w:shapeid="_x0000_s1083"/>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Limitación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4" type="#_x0000_t201" style="position:absolute;left:0;text-align:left;margin-left:.45pt;margin-top:-19.25pt;width:27pt;height:14.25pt;z-index:251682816;mso-position-horizontal-relative:text;mso-position-vertical-relative:text" o:allowincell="f">
                  <v:imagedata r:id="rId49" o:title=""/>
                  <w10:wrap type="square"/>
                </v:shape>
                <w:control r:id="rId72" w:name="OptionButton12172" w:shapeid="_x0000_s1084"/>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5" type="#_x0000_t201" style="position:absolute;left:0;text-align:left;margin-left:-42.45pt;margin-top:.85pt;width:33.75pt;height:14.25pt;z-index:251683840;mso-position-horizontal-relative:text;mso-position-vertical-relative:text" o:allowincell="f">
                  <v:imagedata r:id="rId47" o:title=""/>
                  <w10:wrap type="square"/>
                </v:shape>
                <w:control r:id="rId73" w:name="OptionButton111172" w:shapeid="_x0000_s1085"/>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Organización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6" type="#_x0000_t201" style="position:absolute;left:0;text-align:left;margin-left:.45pt;margin-top:-19.25pt;width:27pt;height:14.25pt;z-index:251684864;mso-position-horizontal-relative:text;mso-position-vertical-relative:text" o:allowincell="f">
                  <v:imagedata r:id="rId49" o:title=""/>
                  <w10:wrap type="square"/>
                </v:shape>
                <w:control r:id="rId74" w:name="OptionButton121811" w:shapeid="_x0000_s1086"/>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7" type="#_x0000_t201" style="position:absolute;left:0;text-align:left;margin-left:-42.45pt;margin-top:.85pt;width:33.75pt;height:14.25pt;z-index:251685888;mso-position-horizontal-relative:text;mso-position-vertical-relative:text" o:allowincell="f">
                  <v:imagedata r:id="rId47" o:title=""/>
                  <w10:wrap type="square"/>
                </v:shape>
                <w:control r:id="rId75" w:name="OptionButton1111811" w:shapeid="_x0000_s1087"/>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Utilización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8" type="#_x0000_t201" style="position:absolute;left:0;text-align:left;margin-left:.45pt;margin-top:-19.25pt;width:27pt;height:14.25pt;z-index:251686912;mso-position-horizontal-relative:text;mso-position-vertical-relative:text" o:allowincell="f">
                  <v:imagedata r:id="rId49" o:title=""/>
                  <w10:wrap type="square"/>
                </v:shape>
                <w:control r:id="rId76" w:name="OptionButton12182" w:shapeid="_x0000_s1088"/>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89" type="#_x0000_t201" style="position:absolute;left:0;text-align:left;margin-left:-42.45pt;margin-top:.85pt;width:33.75pt;height:14.25pt;z-index:251687936;mso-position-horizontal-relative:text;mso-position-vertical-relative:text" o:allowincell="f">
                  <v:imagedata r:id="rId47" o:title=""/>
                  <w10:wrap type="square"/>
                </v:shape>
                <w:control r:id="rId77" w:name="OptionButton111182" w:shapeid="_x0000_s1089"/>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Supresión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0" type="#_x0000_t201" style="position:absolute;left:0;text-align:left;margin-left:.45pt;margin-top:-19.25pt;width:27pt;height:14.25pt;z-index:251688960;mso-position-horizontal-relative:text;mso-position-vertical-relative:text" o:allowincell="f">
                  <v:imagedata r:id="rId49" o:title=""/>
                  <w10:wrap type="square"/>
                </v:shape>
                <w:control r:id="rId78" w:name="OptionButton121911" w:shapeid="_x0000_s1090"/>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1" type="#_x0000_t201" style="position:absolute;left:0;text-align:left;margin-left:-42.45pt;margin-top:.85pt;width:33.75pt;height:14.25pt;z-index:251689984;mso-position-horizontal-relative:text;mso-position-vertical-relative:text" o:allowincell="f">
                  <v:imagedata r:id="rId47" o:title=""/>
                  <w10:wrap type="square"/>
                </v:shape>
                <w:control r:id="rId79" w:name="OptionButton1111911" w:shapeid="_x0000_s1091"/>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Destrucción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2" type="#_x0000_t201" style="position:absolute;left:0;text-align:left;margin-left:.45pt;margin-top:-19.25pt;width:27pt;height:14.25pt;z-index:251691008;mso-position-horizontal-relative:text;mso-position-vertical-relative:text" o:allowincell="f">
                  <v:imagedata r:id="rId49" o:title=""/>
                  <w10:wrap type="square"/>
                </v:shape>
                <w:control r:id="rId80" w:name="OptionButton12192" w:shapeid="_x0000_s1092"/>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3" type="#_x0000_t201" style="position:absolute;left:0;text-align:left;margin-left:-42.45pt;margin-top:.85pt;width:33.75pt;height:14.25pt;z-index:251692032;mso-position-horizontal-relative:text;mso-position-vertical-relative:text" o:allowincell="f">
                  <v:imagedata r:id="rId47" o:title=""/>
                  <w10:wrap type="square"/>
                </v:shape>
                <w:control r:id="rId81" w:name="OptionButton111192" w:shapeid="_x0000_s1093"/>
              </w:pict>
            </w:r>
          </w:p>
        </w:tc>
      </w:tr>
      <w:tr w:rsidR="00447146" w:rsidTr="00260B72">
        <w:trPr>
          <w:trHeight w:val="283"/>
        </w:trPr>
        <w:tc>
          <w:tcPr>
            <w:tcW w:w="1984"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Digitalización</w:t>
            </w:r>
            <w:proofErr w:type="spellEnd"/>
          </w:p>
        </w:tc>
        <w:tc>
          <w:tcPr>
            <w:tcW w:w="1276"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4" type="#_x0000_t201" style="position:absolute;left:0;text-align:left;margin-left:.45pt;margin-top:-19.25pt;width:27pt;height:14.25pt;z-index:251693056;mso-position-horizontal-relative:text;mso-position-vertical-relative:text" o:allowincell="f">
                  <v:imagedata r:id="rId49" o:title=""/>
                  <w10:wrap type="square"/>
                </v:shape>
                <w:control r:id="rId82" w:name="OptionButton1211011" w:shapeid="_x0000_s1094"/>
              </w:pict>
            </w:r>
          </w:p>
        </w:tc>
        <w:tc>
          <w:tcPr>
            <w:tcW w:w="1385"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5" type="#_x0000_t201" style="position:absolute;left:0;text-align:left;margin-left:-42.45pt;margin-top:.85pt;width:33.75pt;height:14.25pt;z-index:251694080;mso-position-horizontal-relative:text;mso-position-vertical-relative:text" o:allowincell="f">
                  <v:imagedata r:id="rId47" o:title=""/>
                  <w10:wrap type="square"/>
                </v:shape>
                <w:control r:id="rId83" w:name="OptionButton11111011" w:shapeid="_x0000_s1095"/>
              </w:pict>
            </w:r>
          </w:p>
        </w:tc>
        <w:tc>
          <w:tcPr>
            <w:tcW w:w="2158" w:type="dxa"/>
            <w:tcBorders>
              <w:top w:val="single" w:sz="4" w:space="0" w:color="000000"/>
              <w:left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Comunicación</w:t>
            </w:r>
            <w:proofErr w:type="spellEnd"/>
          </w:p>
        </w:tc>
        <w:tc>
          <w:tcPr>
            <w:tcW w:w="1134" w:type="dxa"/>
            <w:tcBorders>
              <w:top w:val="single" w:sz="4" w:space="0" w:color="000000"/>
              <w:bottom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6" type="#_x0000_t201" style="position:absolute;left:0;text-align:left;margin-left:.45pt;margin-top:-19.25pt;width:27pt;height:14.25pt;z-index:251695104;mso-position-horizontal-relative:text;mso-position-vertical-relative:text" o:allowincell="f">
                  <v:imagedata r:id="rId49" o:title=""/>
                  <w10:wrap type="square"/>
                </v:shape>
                <w:control r:id="rId84" w:name="OptionButton121102" w:shapeid="_x0000_s1096"/>
              </w:pict>
            </w:r>
          </w:p>
        </w:tc>
        <w:tc>
          <w:tcPr>
            <w:tcW w:w="1276" w:type="dxa"/>
            <w:tcBorders>
              <w:top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pict>
                <v:shape id="_x0000_s1097" type="#_x0000_t201" style="position:absolute;left:0;text-align:left;margin-left:-42.45pt;margin-top:.85pt;width:33.75pt;height:14.25pt;z-index:251696128;mso-position-horizontal-relative:text;mso-position-vertical-relative:text" o:allowincell="f">
                  <v:imagedata r:id="rId47" o:title=""/>
                  <w10:wrap type="square"/>
                </v:shape>
                <w:control r:id="rId85" w:name="OptionButton1111102" w:shapeid="_x0000_s1097"/>
              </w:pict>
            </w:r>
          </w:p>
        </w:tc>
      </w:tr>
      <w:tr w:rsidR="00447146" w:rsidTr="00260B72">
        <w:trPr>
          <w:trHeight w:val="283"/>
        </w:trPr>
        <w:tc>
          <w:tcPr>
            <w:tcW w:w="4645" w:type="dxa"/>
            <w:gridSpan w:val="3"/>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roofErr w:type="spellStart"/>
            <w:r>
              <w:rPr>
                <w:rFonts w:ascii="Times New Roman" w:eastAsia="Arial" w:hAnsi="Times New Roman" w:cs="Times New Roman"/>
                <w:color w:val="auto"/>
                <w:lang w:eastAsia="en-US" w:bidi="ar-SA"/>
              </w:rPr>
              <w:t>Otros</w:t>
            </w:r>
            <w:proofErr w:type="spellEnd"/>
          </w:p>
        </w:tc>
        <w:tc>
          <w:tcPr>
            <w:tcW w:w="4568" w:type="dxa"/>
            <w:gridSpan w:val="3"/>
            <w:tcBorders>
              <w:top w:val="single" w:sz="4" w:space="0" w:color="000000"/>
              <w:left w:val="single" w:sz="4" w:space="0" w:color="000000"/>
              <w:bottom w:val="single" w:sz="4" w:space="0" w:color="000000"/>
              <w:right w:val="single" w:sz="4" w:space="0" w:color="000000"/>
            </w:tcBorders>
            <w:vAlign w:val="center"/>
          </w:tcPr>
          <w:p w:rsidR="00447146" w:rsidRDefault="00447146" w:rsidP="00260B72">
            <w:pPr>
              <w:widowControl w:val="0"/>
              <w:suppressAutoHyphens w:val="0"/>
              <w:spacing w:line="360" w:lineRule="auto"/>
              <w:ind w:left="107"/>
              <w:rPr>
                <w:rFonts w:ascii="Times New Roman" w:eastAsia="Arial" w:hAnsi="Times New Roman" w:cs="Times New Roman"/>
                <w:color w:val="auto"/>
                <w:lang w:eastAsia="en-US" w:bidi="ar-SA"/>
              </w:rPr>
            </w:pPr>
          </w:p>
        </w:tc>
      </w:tr>
    </w:tbl>
    <w:p w:rsidR="00447146" w:rsidRDefault="00447146" w:rsidP="00447146">
      <w:pPr>
        <w:widowControl w:val="0"/>
        <w:suppressAutoHyphens w:val="0"/>
        <w:spacing w:before="11" w:line="276" w:lineRule="auto"/>
        <w:rPr>
          <w:rFonts w:ascii="Times New Roman" w:eastAsia="Arial" w:hAnsi="Times New Roman" w:cs="Times New Roman"/>
          <w:color w:val="auto"/>
          <w:lang w:eastAsia="en-US" w:bidi="ar-SA"/>
        </w:rPr>
      </w:pPr>
    </w:p>
    <w:p w:rsidR="00447146" w:rsidRDefault="00447146" w:rsidP="00447146">
      <w:pPr>
        <w:widowControl w:val="0"/>
        <w:suppressAutoHyphens w:val="0"/>
        <w:spacing w:before="11" w:after="120" w:line="360" w:lineRule="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El acceso o tratamiento de datos se realizará a través de: </w:t>
      </w:r>
      <w:r>
        <w:rPr>
          <w:rFonts w:ascii="Times New Roman" w:eastAsia="Arial" w:hAnsi="Times New Roman" w:cs="Times New Roman"/>
          <w:color w:val="FF0000"/>
          <w:lang w:eastAsia="en-US" w:bidi="ar-SA"/>
        </w:rPr>
        <w:t>(borrar lo que no proceda)</w:t>
      </w:r>
    </w:p>
    <w:p w:rsidR="00447146" w:rsidRDefault="00447146" w:rsidP="00447146">
      <w:pPr>
        <w:widowControl w:val="0"/>
        <w:numPr>
          <w:ilvl w:val="0"/>
          <w:numId w:val="15"/>
        </w:numPr>
        <w:suppressAutoHyphens w:val="0"/>
        <w:spacing w:before="60" w:after="160" w:line="360" w:lineRule="auto"/>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Acceso en remoto a aplicaciones o plataformas de la Diputación de Almería con datos personales.</w:t>
      </w:r>
    </w:p>
    <w:p w:rsidR="00447146" w:rsidRDefault="00447146" w:rsidP="00447146">
      <w:pPr>
        <w:widowControl w:val="0"/>
        <w:numPr>
          <w:ilvl w:val="0"/>
          <w:numId w:val="15"/>
        </w:numPr>
        <w:suppressAutoHyphens w:val="0"/>
        <w:spacing w:before="60" w:after="160" w:line="360" w:lineRule="auto"/>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Acceso a espacios físicos sin tratamiento de datos, pero con presencia de soportes que contiene datos personales.</w:t>
      </w:r>
    </w:p>
    <w:p w:rsidR="00447146" w:rsidRDefault="00447146" w:rsidP="00447146">
      <w:pPr>
        <w:widowControl w:val="0"/>
        <w:numPr>
          <w:ilvl w:val="0"/>
          <w:numId w:val="15"/>
        </w:numPr>
        <w:suppressAutoHyphens w:val="0"/>
        <w:spacing w:before="60" w:after="160" w:line="360" w:lineRule="auto"/>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Acceso a espacios físicos con tratamiento de datos personales</w:t>
      </w:r>
    </w:p>
    <w:p w:rsidR="00447146" w:rsidRDefault="00447146" w:rsidP="00447146">
      <w:pPr>
        <w:widowControl w:val="0"/>
        <w:numPr>
          <w:ilvl w:val="0"/>
          <w:numId w:val="15"/>
        </w:numPr>
        <w:suppressAutoHyphens w:val="0"/>
        <w:spacing w:before="60" w:after="160" w:line="360" w:lineRule="auto"/>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Otros: (Indicarlos) </w:t>
      </w:r>
      <w:r>
        <w:fldChar w:fldCharType="begin">
          <w:ffData>
            <w:name w:val="Texto1 Copia 15"/>
            <w:enabled/>
            <w:calcOnExit w:val="0"/>
            <w:textInput/>
          </w:ffData>
        </w:fldChar>
      </w:r>
      <w:r>
        <w:rPr>
          <w:rFonts w:ascii="Times New Roman" w:eastAsia="Arial" w:hAnsi="Times New Roman" w:cs="Times New Roman"/>
          <w:color w:val="auto"/>
          <w:lang w:eastAsia="en-US" w:bidi="ar-SA"/>
        </w:rPr>
        <w:instrText xml:space="preserve"> FORMTEXT </w:instrText>
      </w:r>
      <w:r>
        <w:rPr>
          <w:rFonts w:ascii="Times New Roman" w:eastAsia="Arial" w:hAnsi="Times New Roman" w:cs="Times New Roman"/>
          <w:color w:val="auto"/>
          <w:lang w:eastAsia="en-US" w:bidi="ar-SA"/>
        </w:rPr>
      </w:r>
      <w:r>
        <w:rPr>
          <w:rFonts w:ascii="Times New Roman" w:eastAsia="Arial" w:hAnsi="Times New Roman" w:cs="Times New Roman"/>
          <w:color w:val="auto"/>
          <w:lang w:eastAsia="en-US" w:bidi="ar-SA"/>
        </w:rPr>
        <w:fldChar w:fldCharType="separate"/>
      </w:r>
      <w:r>
        <w:rPr>
          <w:rFonts w:ascii="Times New Roman" w:eastAsia="Arial" w:hAnsi="Times New Roman" w:cs="Times New Roman"/>
          <w:color w:val="auto"/>
          <w:lang w:eastAsia="en-US" w:bidi="ar-SA"/>
        </w:rPr>
        <w:t>     </w:t>
      </w:r>
      <w:r>
        <w:rPr>
          <w:rFonts w:ascii="Times New Roman" w:eastAsia="Arial" w:hAnsi="Times New Roman" w:cs="Times New Roman"/>
          <w:color w:val="auto"/>
          <w:lang w:eastAsia="en-US" w:bidi="ar-SA"/>
        </w:rPr>
        <w:fldChar w:fldCharType="end"/>
      </w:r>
    </w:p>
    <w:p w:rsidR="00447146" w:rsidRDefault="00447146" w:rsidP="00447146">
      <w:pPr>
        <w:numPr>
          <w:ilvl w:val="0"/>
          <w:numId w:val="18"/>
        </w:numPr>
        <w:suppressAutoHyphens w:val="0"/>
        <w:spacing w:after="160" w:line="360" w:lineRule="auto"/>
        <w:ind w:hanging="227"/>
        <w:contextualSpacing/>
        <w:jc w:val="both"/>
        <w:textAlignment w:val="auto"/>
        <w:rPr>
          <w:rFonts w:ascii="Times New Roman" w:eastAsia="Calibri" w:hAnsi="Times New Roman" w:cs="Times New Roman"/>
          <w:b/>
          <w:color w:val="auto"/>
          <w:lang w:val="es-ES_tradnl" w:eastAsia="es-ES" w:bidi="ar-SA"/>
        </w:rPr>
      </w:pPr>
      <w:r>
        <w:rPr>
          <w:rFonts w:ascii="Times New Roman" w:eastAsia="Arial" w:hAnsi="Times New Roman" w:cs="Times New Roman"/>
          <w:b/>
          <w:color w:val="auto"/>
          <w:lang w:eastAsia="en-US" w:bidi="ar-SA"/>
        </w:rPr>
        <w:t>Deber de información.</w:t>
      </w:r>
      <w:r>
        <w:rPr>
          <w:rFonts w:ascii="Times New Roman" w:eastAsia="Arial" w:hAnsi="Times New Roman" w:cs="Times New Roman"/>
          <w:color w:val="auto"/>
          <w:lang w:eastAsia="en-US" w:bidi="ar-SA"/>
        </w:rPr>
        <w:t xml:space="preserve"> </w:t>
      </w:r>
      <w:r>
        <w:rPr>
          <w:rFonts w:ascii="Times New Roman" w:eastAsia="Calibri" w:hAnsi="Times New Roman" w:cs="Times New Roman"/>
          <w:b/>
          <w:color w:val="FF0000"/>
          <w:lang w:val="es-ES_tradnl" w:eastAsia="es-ES" w:bidi="ar-SA"/>
        </w:rPr>
        <w:t>(Borrar lo que no proceda)</w:t>
      </w:r>
    </w:p>
    <w:p w:rsidR="00447146" w:rsidRDefault="00447146" w:rsidP="00447146">
      <w:pPr>
        <w:numPr>
          <w:ilvl w:val="0"/>
          <w:numId w:val="16"/>
        </w:numPr>
        <w:suppressAutoHyphens w:val="0"/>
        <w:spacing w:after="160" w:line="360" w:lineRule="auto"/>
        <w:ind w:left="757"/>
        <w:contextualSpacing/>
        <w:jc w:val="both"/>
        <w:textAlignment w:val="auto"/>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La entidad adjudicataria estará obligada a facilitar la información al ciudadano relativa a los tratamientos de datos que se van a realizar. La redacción y el formato en que se facilitará la información se debe consensuar con la Diputación de Almería antes del inicio de la recogida de datos.</w:t>
      </w:r>
    </w:p>
    <w:p w:rsidR="00447146" w:rsidRDefault="00447146" w:rsidP="00447146">
      <w:pPr>
        <w:numPr>
          <w:ilvl w:val="0"/>
          <w:numId w:val="16"/>
        </w:numPr>
        <w:suppressAutoHyphens w:val="0"/>
        <w:spacing w:after="160" w:line="360" w:lineRule="auto"/>
        <w:ind w:left="757"/>
        <w:contextualSpacing/>
        <w:jc w:val="both"/>
        <w:textAlignment w:val="auto"/>
        <w:rPr>
          <w:rFonts w:ascii="Times New Roman" w:eastAsia="Calibri" w:hAnsi="Times New Roman" w:cs="Times New Roman"/>
          <w:color w:val="auto"/>
          <w:lang w:val="es-ES_tradnl" w:eastAsia="es-ES" w:bidi="ar-SA"/>
        </w:rPr>
      </w:pPr>
      <w:r>
        <w:rPr>
          <w:rFonts w:ascii="Times New Roman" w:eastAsia="Calibri" w:hAnsi="Times New Roman" w:cs="Times New Roman"/>
          <w:color w:val="auto"/>
          <w:lang w:val="es-ES_tradnl" w:eastAsia="es-ES" w:bidi="ar-SA"/>
        </w:rPr>
        <w:t>Corresponde a la Diputación de Almería la responsabilidad de facilitar el derecho de información en el momento de la recogida de los datos.</w:t>
      </w:r>
    </w:p>
    <w:p w:rsidR="00447146" w:rsidRDefault="00447146" w:rsidP="00447146">
      <w:pPr>
        <w:widowControl w:val="0"/>
        <w:numPr>
          <w:ilvl w:val="0"/>
          <w:numId w:val="18"/>
        </w:numPr>
        <w:suppressAutoHyphens w:val="0"/>
        <w:spacing w:before="11" w:after="160" w:line="360" w:lineRule="auto"/>
        <w:ind w:hanging="227"/>
        <w:textAlignment w:val="auto"/>
        <w:rPr>
          <w:rFonts w:ascii="Times New Roman" w:eastAsia="Arial" w:hAnsi="Times New Roman" w:cs="Times New Roman"/>
          <w:color w:val="auto"/>
          <w:lang w:eastAsia="en-US" w:bidi="ar-SA"/>
        </w:rPr>
      </w:pPr>
      <w:r>
        <w:rPr>
          <w:rFonts w:ascii="Times New Roman" w:eastAsia="Arial" w:hAnsi="Times New Roman" w:cs="Times New Roman"/>
          <w:b/>
          <w:color w:val="auto"/>
          <w:lang w:eastAsia="en-US" w:bidi="ar-SA"/>
        </w:rPr>
        <w:t xml:space="preserve">Subcontratación de prestaciones que comporten tratamiento de datos personales. </w:t>
      </w:r>
      <w:r>
        <w:rPr>
          <w:rFonts w:ascii="Times New Roman" w:eastAsia="Arial" w:hAnsi="Times New Roman" w:cs="Times New Roman"/>
          <w:color w:val="FF0000"/>
          <w:lang w:eastAsia="en-US" w:bidi="ar-SA"/>
        </w:rPr>
        <w:t>(Borrar lo que no proceda)</w:t>
      </w:r>
    </w:p>
    <w:p w:rsidR="00447146" w:rsidRDefault="00447146" w:rsidP="00447146">
      <w:pPr>
        <w:widowControl w:val="0"/>
        <w:numPr>
          <w:ilvl w:val="1"/>
          <w:numId w:val="18"/>
        </w:numPr>
        <w:suppressAutoHyphens w:val="0"/>
        <w:spacing w:after="120" w:line="360" w:lineRule="auto"/>
        <w:ind w:left="426" w:hanging="284"/>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La entidad adjudicataria no subcontratará ninguna de las prestaciones que comporten tratamiento de datos personales, salvo los servicios auxiliares necesarios para el normal funcionamiento de las actuaciones del encargado.</w:t>
      </w:r>
    </w:p>
    <w:p w:rsidR="00447146" w:rsidRDefault="00447146" w:rsidP="00447146">
      <w:pPr>
        <w:widowControl w:val="0"/>
        <w:numPr>
          <w:ilvl w:val="1"/>
          <w:numId w:val="18"/>
        </w:numPr>
        <w:suppressAutoHyphens w:val="0"/>
        <w:spacing w:after="120" w:line="360" w:lineRule="auto"/>
        <w:ind w:left="426" w:hanging="284"/>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Si fuera necesario subcontratar algún tratamiento, este hecho se deberá comunicar previamente y por escrito a la Diputación de Almería, con una antelación de 24 horas, indicando los tratamientos que se pretende subcontratar e identificando de forma clara e inequívoca la empresa subcontratista y sus datos de contacto. La subcontratación podrá llevarse a cabo si el responsable no manifiesta su oposición en el plazo establecido.</w:t>
      </w:r>
    </w:p>
    <w:p w:rsidR="00447146" w:rsidRDefault="00447146" w:rsidP="00447146">
      <w:pPr>
        <w:widowControl w:val="0"/>
        <w:numPr>
          <w:ilvl w:val="1"/>
          <w:numId w:val="18"/>
        </w:numPr>
        <w:suppressAutoHyphens w:val="0"/>
        <w:spacing w:after="160" w:line="360" w:lineRule="auto"/>
        <w:ind w:left="426" w:hanging="284"/>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El subcontratista, que también tendrá la condición de encargado del tratamiento,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Pr>
          <w:rFonts w:ascii="Times New Roman" w:eastAsia="Arial" w:hAnsi="Times New Roman" w:cs="Times New Roman"/>
          <w:color w:val="auto"/>
          <w:lang w:eastAsia="en-US" w:bidi="ar-SA"/>
        </w:rPr>
        <w:t>subencargado</w:t>
      </w:r>
      <w:proofErr w:type="spellEnd"/>
      <w:r>
        <w:rPr>
          <w:rFonts w:ascii="Times New Roman" w:eastAsia="Arial" w:hAnsi="Times New Roman" w:cs="Times New Roman"/>
          <w:color w:val="auto"/>
          <w:lang w:eastAsia="en-US" w:bidi="ar-SA"/>
        </w:rPr>
        <w:t>, el encargado inicial seguirá siendo plenamente responsable ante el responsable en lo referente al cumplimiento de las obligaciones.</w:t>
      </w:r>
    </w:p>
    <w:p w:rsidR="00447146" w:rsidRDefault="00447146" w:rsidP="00447146">
      <w:pPr>
        <w:widowControl w:val="0"/>
        <w:numPr>
          <w:ilvl w:val="0"/>
          <w:numId w:val="18"/>
        </w:numPr>
        <w:suppressAutoHyphens w:val="0"/>
        <w:spacing w:after="160" w:line="360" w:lineRule="auto"/>
        <w:ind w:hanging="227"/>
        <w:textAlignment w:val="auto"/>
        <w:rPr>
          <w:rFonts w:ascii="Times New Roman" w:eastAsia="Arial" w:hAnsi="Times New Roman" w:cs="Times New Roman"/>
          <w:b/>
          <w:color w:val="auto"/>
          <w:lang w:eastAsia="en-US" w:bidi="ar-SA"/>
        </w:rPr>
      </w:pPr>
      <w:r>
        <w:rPr>
          <w:rFonts w:ascii="Times New Roman" w:eastAsia="Arial" w:hAnsi="Times New Roman" w:cs="Times New Roman"/>
          <w:b/>
          <w:color w:val="auto"/>
          <w:lang w:eastAsia="en-US" w:bidi="ar-SA"/>
        </w:rPr>
        <w:t>Destino de los datos al finalizar el contrato.</w:t>
      </w:r>
      <w:r>
        <w:rPr>
          <w:rFonts w:ascii="Times New Roman" w:eastAsia="Arial" w:hAnsi="Times New Roman" w:cs="Times New Roman"/>
          <w:b/>
          <w:color w:val="auto"/>
          <w:lang w:eastAsia="en-US" w:bidi="ar-SA"/>
        </w:rPr>
        <w:br/>
      </w:r>
      <w:r>
        <w:rPr>
          <w:rFonts w:ascii="Times New Roman" w:eastAsia="Arial" w:hAnsi="Times New Roman" w:cs="Times New Roman"/>
          <w:color w:val="auto"/>
          <w:lang w:eastAsia="en-US" w:bidi="ar-SA"/>
        </w:rPr>
        <w:t xml:space="preserve">Una vez finalice el presente contrato, el encargado del tratamiento deberá: </w:t>
      </w:r>
      <w:r>
        <w:rPr>
          <w:rFonts w:ascii="Times New Roman" w:eastAsia="Arial" w:hAnsi="Times New Roman" w:cs="Times New Roman"/>
          <w:color w:val="FF0000"/>
          <w:lang w:eastAsia="en-US" w:bidi="ar-SA"/>
        </w:rPr>
        <w:t>(borrar lo que NO proceda)</w:t>
      </w:r>
    </w:p>
    <w:p w:rsidR="00447146" w:rsidRDefault="00447146" w:rsidP="00447146">
      <w:pPr>
        <w:widowControl w:val="0"/>
        <w:numPr>
          <w:ilvl w:val="0"/>
          <w:numId w:val="19"/>
        </w:numPr>
        <w:suppressAutoHyphens w:val="0"/>
        <w:spacing w:after="160" w:line="360" w:lineRule="auto"/>
        <w:ind w:left="567" w:hanging="28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Devolver a la Diputación de Almería los datos de carácter personal y, si procede, los soportes donde consten, una vez cumplida la prestación. La devolución debe comportar el borrado total de los datos existentes en los equipos informáticos utilizados por el encargado.</w:t>
      </w:r>
    </w:p>
    <w:p w:rsidR="00447146" w:rsidRDefault="00447146" w:rsidP="00447146">
      <w:pPr>
        <w:widowControl w:val="0"/>
        <w:suppressAutoHyphens w:val="0"/>
        <w:spacing w:line="360" w:lineRule="auto"/>
        <w:ind w:left="567"/>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No obstante, el encargado puede conservar una copia, con los datos debidamente bloqueados, mientras puedan derivarse responsabilidades de la ejecución de la prestación.</w:t>
      </w:r>
    </w:p>
    <w:p w:rsidR="00447146" w:rsidRDefault="00447146" w:rsidP="00447146">
      <w:pPr>
        <w:widowControl w:val="0"/>
        <w:numPr>
          <w:ilvl w:val="0"/>
          <w:numId w:val="19"/>
        </w:numPr>
        <w:suppressAutoHyphens w:val="0"/>
        <w:spacing w:after="160" w:line="360" w:lineRule="auto"/>
        <w:ind w:left="567" w:hanging="28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Devolver al encargado que designe por escrito la Diputación de Almería los datos de carácter personal y, si procede, los soportes donde consten, una vez cumplida prestación. La devolución debe comportar el borrado total de los datos existentes en los equipos informáticos utilizados por el encargado.</w:t>
      </w:r>
    </w:p>
    <w:p w:rsidR="00447146" w:rsidRDefault="00447146" w:rsidP="00447146">
      <w:pPr>
        <w:widowControl w:val="0"/>
        <w:suppressAutoHyphens w:val="0"/>
        <w:spacing w:line="360" w:lineRule="auto"/>
        <w:ind w:left="567"/>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No obstante, el encargado puede conservar una copia, con los datos debidamente bloqueados, mientras puedan derivarse responsabilidades de la ejecución de la prestación. Destruir los datos, una vez cumplida la prestación. El encargado debe certificar su destrucción por escrito y debe entregar el certificado a la Diputación de Almería.</w:t>
      </w:r>
    </w:p>
    <w:p w:rsidR="00447146" w:rsidRDefault="00447146" w:rsidP="00447146">
      <w:pPr>
        <w:widowControl w:val="0"/>
        <w:numPr>
          <w:ilvl w:val="0"/>
          <w:numId w:val="19"/>
        </w:numPr>
        <w:suppressAutoHyphens w:val="0"/>
        <w:spacing w:after="160" w:line="360" w:lineRule="auto"/>
        <w:ind w:left="567" w:hanging="28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Destruir los datos, una vez cumplida la prestación. El encargado debe certificar su destrucción por escrito y debe entregar el certificado a la Diputación de Almería.</w:t>
      </w:r>
    </w:p>
    <w:p w:rsidR="00447146" w:rsidRDefault="00447146" w:rsidP="00447146">
      <w:pPr>
        <w:widowControl w:val="0"/>
        <w:suppressAutoHyphens w:val="0"/>
        <w:spacing w:line="360" w:lineRule="auto"/>
        <w:ind w:left="567"/>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No obstante, el encargado puede conservar una copia, con los datos debidamente bloqueados, mientras puedan derivarse responsabilidades de la ejecución de la prestación</w:t>
      </w:r>
    </w:p>
    <w:p w:rsidR="00447146" w:rsidRDefault="00447146" w:rsidP="00447146">
      <w:pPr>
        <w:widowControl w:val="0"/>
        <w:numPr>
          <w:ilvl w:val="0"/>
          <w:numId w:val="18"/>
        </w:numPr>
        <w:suppressAutoHyphens w:val="0"/>
        <w:spacing w:after="160" w:line="360" w:lineRule="auto"/>
        <w:ind w:hanging="227"/>
        <w:textAlignment w:val="auto"/>
        <w:rPr>
          <w:rFonts w:ascii="Times New Roman" w:eastAsia="Arial" w:hAnsi="Times New Roman" w:cs="Times New Roman"/>
          <w:color w:val="auto"/>
          <w:lang w:eastAsia="en-US" w:bidi="ar-SA"/>
        </w:rPr>
      </w:pPr>
      <w:r>
        <w:rPr>
          <w:rFonts w:ascii="Times New Roman" w:eastAsia="Arial" w:hAnsi="Times New Roman" w:cs="Times New Roman"/>
          <w:b/>
          <w:color w:val="auto"/>
          <w:lang w:eastAsia="en-US" w:bidi="ar-SA"/>
        </w:rPr>
        <w:t xml:space="preserve">Cumplimiento normativa Protección de datos. </w:t>
      </w:r>
    </w:p>
    <w:p w:rsidR="00447146" w:rsidRDefault="00447146" w:rsidP="00447146">
      <w:pPr>
        <w:widowControl w:val="0"/>
        <w:suppressAutoHyphens w:val="0"/>
        <w:spacing w:line="360" w:lineRule="auto"/>
        <w:jc w:val="both"/>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El adjudicatario aportará de la firma del contrato alguno de los siguientes requisitos:</w:t>
      </w:r>
    </w:p>
    <w:p w:rsidR="00447146" w:rsidRDefault="00447146" w:rsidP="00447146">
      <w:pPr>
        <w:widowControl w:val="0"/>
        <w:numPr>
          <w:ilvl w:val="4"/>
          <w:numId w:val="18"/>
        </w:numPr>
        <w:suppressAutoHyphens w:val="0"/>
        <w:spacing w:before="60"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Informe o certificación, realizada por empresa especializada en auditorías de protección de datos, sobre que la entidad adjudicataria cumple con la normativa en materia de Protección de Datos.</w:t>
      </w:r>
    </w:p>
    <w:p w:rsidR="00447146" w:rsidRDefault="00447146" w:rsidP="00447146">
      <w:pPr>
        <w:widowControl w:val="0"/>
        <w:numPr>
          <w:ilvl w:val="4"/>
          <w:numId w:val="18"/>
        </w:numPr>
        <w:suppressAutoHyphens w:val="0"/>
        <w:spacing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Declaración responsable de que cumple normativa de Protección de datos (Ver “Declaración Responsable”).</w:t>
      </w:r>
    </w:p>
    <w:p w:rsidR="00447146" w:rsidRDefault="00447146" w:rsidP="00447146">
      <w:pPr>
        <w:widowControl w:val="0"/>
        <w:numPr>
          <w:ilvl w:val="0"/>
          <w:numId w:val="18"/>
        </w:numPr>
        <w:suppressAutoHyphens w:val="0"/>
        <w:spacing w:after="160" w:line="360" w:lineRule="auto"/>
        <w:ind w:hanging="227"/>
        <w:jc w:val="both"/>
        <w:textAlignment w:val="auto"/>
        <w:rPr>
          <w:rFonts w:ascii="Times New Roman" w:eastAsia="Arial" w:hAnsi="Times New Roman" w:cs="Times New Roman"/>
          <w:b/>
          <w:color w:val="auto"/>
          <w:lang w:eastAsia="en-US" w:bidi="ar-SA"/>
        </w:rPr>
      </w:pPr>
      <w:r>
        <w:rPr>
          <w:rFonts w:ascii="Times New Roman" w:eastAsia="Arial" w:hAnsi="Times New Roman" w:cs="Times New Roman"/>
          <w:b/>
          <w:color w:val="auto"/>
          <w:lang w:eastAsia="en-US" w:bidi="ar-SA"/>
        </w:rPr>
        <w:t>Obligaciones del Responsable del Tratamiento.</w:t>
      </w:r>
      <w:r>
        <w:rPr>
          <w:rFonts w:ascii="Times New Roman" w:eastAsia="Arial" w:hAnsi="Times New Roman" w:cs="Times New Roman"/>
          <w:b/>
          <w:color w:val="auto"/>
          <w:lang w:eastAsia="en-US" w:bidi="ar-SA"/>
        </w:rPr>
        <w:br/>
      </w:r>
      <w:r>
        <w:rPr>
          <w:rFonts w:ascii="Times New Roman" w:eastAsia="Arial" w:hAnsi="Times New Roman" w:cs="Times New Roman"/>
          <w:color w:val="auto"/>
          <w:lang w:eastAsia="en-US" w:bidi="ar-SA"/>
        </w:rPr>
        <w:t>Corresponde al responsable del tratamiento:</w:t>
      </w:r>
    </w:p>
    <w:p w:rsidR="00447146" w:rsidRDefault="00447146" w:rsidP="00447146">
      <w:pPr>
        <w:widowControl w:val="0"/>
        <w:numPr>
          <w:ilvl w:val="3"/>
          <w:numId w:val="18"/>
        </w:numPr>
        <w:suppressAutoHyphens w:val="0"/>
        <w:spacing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 xml:space="preserve">Entregar al encargado del tratamiento los datos necesarios y descritos en la Actividad de Tratamiento correspondiente </w:t>
      </w:r>
    </w:p>
    <w:p w:rsidR="00447146" w:rsidRDefault="00447146" w:rsidP="00447146">
      <w:pPr>
        <w:widowControl w:val="0"/>
        <w:numPr>
          <w:ilvl w:val="3"/>
          <w:numId w:val="18"/>
        </w:numPr>
        <w:suppressAutoHyphens w:val="0"/>
        <w:spacing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Realizar una evaluación del impacto en la protección de datos personales de las operaciones de tratamiento a realizar por el encargado del tratamiento.</w:t>
      </w:r>
    </w:p>
    <w:p w:rsidR="00447146" w:rsidRDefault="00447146" w:rsidP="00447146">
      <w:pPr>
        <w:widowControl w:val="0"/>
        <w:numPr>
          <w:ilvl w:val="3"/>
          <w:numId w:val="18"/>
        </w:numPr>
        <w:suppressAutoHyphens w:val="0"/>
        <w:spacing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Realizar las consultas previas que corresponda.</w:t>
      </w:r>
    </w:p>
    <w:p w:rsidR="00447146" w:rsidRDefault="00447146" w:rsidP="00447146">
      <w:pPr>
        <w:widowControl w:val="0"/>
        <w:numPr>
          <w:ilvl w:val="3"/>
          <w:numId w:val="18"/>
        </w:numPr>
        <w:suppressAutoHyphens w:val="0"/>
        <w:spacing w:after="160" w:line="360" w:lineRule="auto"/>
        <w:ind w:left="643"/>
        <w:jc w:val="both"/>
        <w:textAlignment w:val="auto"/>
        <w:rPr>
          <w:rFonts w:ascii="Times New Roman" w:eastAsia="Arial" w:hAnsi="Times New Roman" w:cs="Times New Roman"/>
          <w:color w:val="auto"/>
          <w:lang w:eastAsia="en-US" w:bidi="ar-SA"/>
        </w:rPr>
      </w:pPr>
      <w:r>
        <w:rPr>
          <w:rFonts w:ascii="Times New Roman" w:eastAsia="Arial" w:hAnsi="Times New Roman" w:cs="Times New Roman"/>
          <w:color w:val="auto"/>
          <w:lang w:eastAsia="en-US" w:bidi="ar-SA"/>
        </w:rPr>
        <w:t>Velar, de forma previa y durante todo el tratamiento, por el cumplimiento del RGPD por parte del encargado del tratamiento.</w:t>
      </w:r>
    </w:p>
    <w:p w:rsidR="00447146" w:rsidRDefault="00447146" w:rsidP="00447146">
      <w:pPr>
        <w:widowControl w:val="0"/>
        <w:numPr>
          <w:ilvl w:val="3"/>
          <w:numId w:val="18"/>
        </w:numPr>
        <w:suppressAutoHyphens w:val="0"/>
        <w:spacing w:before="120" w:after="120" w:line="360" w:lineRule="auto"/>
        <w:ind w:left="643"/>
        <w:jc w:val="both"/>
        <w:textAlignment w:val="auto"/>
        <w:rPr>
          <w:rFonts w:ascii="Times New Roman" w:hAnsi="Times New Roman" w:cs="Times New Roman"/>
          <w:color w:val="auto"/>
        </w:rPr>
      </w:pPr>
      <w:r>
        <w:rPr>
          <w:rFonts w:ascii="Times New Roman" w:eastAsia="Arial" w:hAnsi="Times New Roman" w:cs="Times New Roman"/>
          <w:color w:val="auto"/>
          <w:lang w:eastAsia="en-US" w:bidi="ar-SA"/>
        </w:rPr>
        <w:t>Supervisar el tratamiento, incluida la realización de inspecciones y auditorías.</w:t>
      </w:r>
    </w:p>
    <w:p w:rsidR="00447146" w:rsidRDefault="00447146" w:rsidP="00447146">
      <w:pPr>
        <w:ind w:firstLine="346"/>
        <w:jc w:val="both"/>
        <w:rPr>
          <w:rFonts w:ascii="Times New Roman" w:hAnsi="Times New Roman" w:cs="Times New Roman"/>
          <w:b/>
          <w:color w:val="FF0000"/>
          <w:u w:val="single"/>
        </w:rPr>
      </w:pPr>
    </w:p>
    <w:p w:rsidR="005A7BA2" w:rsidRPr="00447146" w:rsidRDefault="005A7BA2" w:rsidP="00447146">
      <w:bookmarkStart w:id="4" w:name="_GoBack"/>
      <w:bookmarkEnd w:id="4"/>
    </w:p>
    <w:sectPr w:rsidR="005A7BA2" w:rsidRPr="00447146">
      <w:headerReference w:type="default" r:id="rId86"/>
      <w:footerReference w:type="default" r:id="rId87"/>
      <w:headerReference w:type="first" r:id="rId88"/>
      <w:footerReference w:type="first" r:id="rId89"/>
      <w:pgSz w:w="11906" w:h="16838"/>
      <w:pgMar w:top="1418" w:right="1274" w:bottom="1440" w:left="1701" w:header="708" w:footer="0" w:gutter="0"/>
      <w:cols w:space="720"/>
      <w:formProt w:val="0"/>
      <w:docGrid w:linePitch="360" w:charSpace="-67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64E" w:rsidRDefault="002E5C03">
      <w:r>
        <w:separator/>
      </w:r>
    </w:p>
  </w:endnote>
  <w:endnote w:type="continuationSeparator" w:id="0">
    <w:p w:rsidR="0070464E" w:rsidRDefault="002E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ource Code Pro">
    <w:altName w:val="DejaVu Sans Mono"/>
    <w:panose1 w:val="020B0509030403020204"/>
    <w:charset w:val="00"/>
    <w:family w:val="modern"/>
    <w:pitch w:val="fixed"/>
    <w:sig w:usb0="200002F7" w:usb1="02003803" w:usb2="00000000" w:usb3="00000000" w:csb0="0000019F" w:csb1="00000000"/>
  </w:font>
  <w:font w:name="OpenSymbol">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Arial Unicode MS">
    <w:altName w:val="Arial"/>
    <w:panose1 w:val="020B0604020202020204"/>
    <w:charset w:val="00"/>
    <w:family w:val="roman"/>
    <w:pitch w:val="variable"/>
  </w:font>
  <w:font w:name="CIDFont+F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568663"/>
      <w:docPartObj>
        <w:docPartGallery w:val="Page Numbers (Bottom of Page)"/>
        <w:docPartUnique/>
      </w:docPartObj>
    </w:sdtPr>
    <w:sdtEndPr/>
    <w:sdtContent>
      <w:p w:rsidR="005A7BA2" w:rsidRDefault="002E5C03">
        <w:pPr>
          <w:pStyle w:val="Piedepgina"/>
          <w:jc w:val="both"/>
          <w:rPr>
            <w:color w:val="FF0000"/>
            <w:sz w:val="18"/>
          </w:rPr>
        </w:pPr>
        <w:r>
          <w:rPr>
            <w:rFonts w:ascii="Arial" w:hAnsi="Arial" w:cs="Arial"/>
            <w:color w:val="FF0000"/>
            <w:sz w:val="20"/>
            <w:szCs w:val="20"/>
          </w:rPr>
          <w:t xml:space="preserve">NOTA IMPORTANTE: Los apartados en rojo se refieren a la regulación especial en materia de protección de datos, por lo que sólo hay que incluirlos en los casos en los que se haya marcado “SI” en el apartado de tratamiento de datos del Anexo I del presente pliego. </w:t>
        </w:r>
      </w:p>
    </w:sdtContent>
  </w:sdt>
  <w:p w:rsidR="005A7BA2" w:rsidRDefault="005A7B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954209"/>
      <w:docPartObj>
        <w:docPartGallery w:val="Page Numbers (Bottom of Page)"/>
        <w:docPartUnique/>
      </w:docPartObj>
    </w:sdtPr>
    <w:sdtEndPr/>
    <w:sdtContent>
      <w:p w:rsidR="005A7BA2" w:rsidRDefault="002E5C03">
        <w:pPr>
          <w:pStyle w:val="Piedepgina"/>
          <w:jc w:val="both"/>
          <w:rPr>
            <w:color w:val="FF0000"/>
            <w:sz w:val="18"/>
          </w:rPr>
        </w:pPr>
        <w:r>
          <w:rPr>
            <w:rFonts w:ascii="Arial" w:hAnsi="Arial" w:cs="Arial"/>
            <w:color w:val="FF0000"/>
            <w:sz w:val="20"/>
            <w:szCs w:val="20"/>
          </w:rPr>
          <w:t xml:space="preserve">NOTA IMPORTANTE: Los apartados en rojo se refieren a la regulación especial en materia de protección de datos, por lo que sólo hay que incluirlos en los casos en los que se haya marcado “SI” en el apartado de tratamiento de datos del Anexo I del presente pliego. </w:t>
        </w:r>
      </w:p>
    </w:sdtContent>
  </w:sdt>
  <w:p w:rsidR="005A7BA2" w:rsidRDefault="005A7B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64E" w:rsidRDefault="002E5C03">
      <w:r>
        <w:separator/>
      </w:r>
    </w:p>
  </w:footnote>
  <w:footnote w:type="continuationSeparator" w:id="0">
    <w:p w:rsidR="0070464E" w:rsidRDefault="002E5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A2" w:rsidRDefault="005A7BA2">
    <w:pPr>
      <w:rPr>
        <w:rFonts w:ascii="Arial" w:hAnsi="Arial" w:cs="Arial"/>
        <w:color w:val="000000"/>
        <w:sz w:val="16"/>
        <w:szCs w:val="16"/>
        <w:lang w:eastAsia="es-ES" w:bidi="ar-SA"/>
      </w:rPr>
    </w:pPr>
  </w:p>
  <w:tbl>
    <w:tblPr>
      <w:tblStyle w:val="Tablaconcuadrcula"/>
      <w:tblW w:w="8853" w:type="dxa"/>
      <w:jc w:val="center"/>
      <w:tblLayout w:type="fixed"/>
      <w:tblCellMar>
        <w:left w:w="128" w:type="dxa"/>
      </w:tblCellMar>
      <w:tblLook w:val="04A0" w:firstRow="1" w:lastRow="0" w:firstColumn="1" w:lastColumn="0" w:noHBand="0" w:noVBand="1"/>
    </w:tblPr>
    <w:tblGrid>
      <w:gridCol w:w="8853"/>
    </w:tblGrid>
    <w:tr w:rsidR="005A7BA2">
      <w:trPr>
        <w:trHeight w:val="426"/>
        <w:jc w:val="center"/>
      </w:trPr>
      <w:tc>
        <w:tcPr>
          <w:tcW w:w="8853" w:type="dxa"/>
          <w:tcBorders>
            <w:top w:val="nil"/>
            <w:left w:val="nil"/>
            <w:bottom w:val="nil"/>
            <w:right w:val="nil"/>
          </w:tcBorders>
          <w:shd w:val="clear" w:color="auto" w:fill="auto"/>
        </w:tcPr>
        <w:tbl>
          <w:tblPr>
            <w:tblStyle w:val="Tablaconcuadrcula"/>
            <w:tblW w:w="8866" w:type="dxa"/>
            <w:tblLayout w:type="fixed"/>
            <w:tblLook w:val="04A0" w:firstRow="1" w:lastRow="0" w:firstColumn="1" w:lastColumn="0" w:noHBand="0" w:noVBand="1"/>
          </w:tblPr>
          <w:tblGrid>
            <w:gridCol w:w="3213"/>
            <w:gridCol w:w="5653"/>
          </w:tblGrid>
          <w:tr w:rsidR="005A7BA2">
            <w:trPr>
              <w:trHeight w:val="1275"/>
            </w:trPr>
            <w:tc>
              <w:tcPr>
                <w:tcW w:w="3213" w:type="dxa"/>
                <w:tcBorders>
                  <w:top w:val="nil"/>
                  <w:left w:val="nil"/>
                  <w:bottom w:val="nil"/>
                  <w:right w:val="nil"/>
                </w:tcBorders>
                <w:shd w:val="clear" w:color="auto" w:fill="auto"/>
              </w:tcPr>
              <w:p w:rsidR="005A7BA2" w:rsidRDefault="002E5C03">
                <w:pPr>
                  <w:pStyle w:val="Encabezado"/>
                  <w:rPr>
                    <w:sz w:val="16"/>
                    <w:szCs w:val="16"/>
                  </w:rPr>
                </w:pPr>
                <w:r>
                  <w:rPr>
                    <w:noProof/>
                    <w:lang w:eastAsia="es-ES" w:bidi="ar-SA"/>
                  </w:rPr>
                  <w:drawing>
                    <wp:inline distT="0" distB="0" distL="0" distR="0">
                      <wp:extent cx="1476375" cy="6858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
                              <pic:cNvPicPr>
                                <a:picLocks noChangeAspect="1" noChangeArrowheads="1"/>
                              </pic:cNvPicPr>
                            </pic:nvPicPr>
                            <pic:blipFill>
                              <a:blip r:embed="rId1"/>
                              <a:stretch>
                                <a:fillRect/>
                              </a:stretch>
                            </pic:blipFill>
                            <pic:spPr bwMode="auto">
                              <a:xfrm>
                                <a:off x="0" y="0"/>
                                <a:ext cx="1476375" cy="685800"/>
                              </a:xfrm>
                              <a:prstGeom prst="rect">
                                <a:avLst/>
                              </a:prstGeom>
                            </pic:spPr>
                          </pic:pic>
                        </a:graphicData>
                      </a:graphic>
                    </wp:inline>
                  </w:drawing>
                </w:r>
              </w:p>
            </w:tc>
            <w:tc>
              <w:tcPr>
                <w:tcW w:w="5652" w:type="dxa"/>
                <w:tcBorders>
                  <w:top w:val="nil"/>
                  <w:left w:val="nil"/>
                  <w:bottom w:val="nil"/>
                  <w:right w:val="nil"/>
                </w:tcBorders>
                <w:shd w:val="clear" w:color="auto" w:fill="auto"/>
                <w:vAlign w:val="center"/>
              </w:tcPr>
              <w:p w:rsidR="005A7BA2" w:rsidRDefault="002E5C03">
                <w:pPr>
                  <w:pStyle w:val="Encabezamiento"/>
                  <w:tabs>
                    <w:tab w:val="left" w:pos="4320"/>
                  </w:tabs>
                  <w:snapToGrid w:val="0"/>
                  <w:jc w:val="right"/>
                  <w:rPr>
                    <w:rFonts w:ascii="Times New Roman" w:hAnsi="Times New Roman" w:cs="Times New Roman"/>
                    <w:sz w:val="16"/>
                    <w:szCs w:val="18"/>
                  </w:rPr>
                </w:pPr>
                <w:r>
                  <w:rPr>
                    <w:rFonts w:ascii="Times New Roman" w:hAnsi="Times New Roman" w:cs="Times New Roman"/>
                    <w:b/>
                    <w:bCs/>
                    <w:sz w:val="16"/>
                    <w:szCs w:val="18"/>
                  </w:rPr>
                  <w:t>ÁREA DE RECURSOS HUMANOS</w:t>
                </w:r>
              </w:p>
              <w:p w:rsidR="005A7BA2" w:rsidRDefault="002E5C03">
                <w:pPr>
                  <w:pStyle w:val="Encabezamiento"/>
                  <w:tabs>
                    <w:tab w:val="left" w:pos="4320"/>
                  </w:tabs>
                  <w:jc w:val="right"/>
                  <w:rPr>
                    <w:rFonts w:ascii="Times New Roman" w:hAnsi="Times New Roman" w:cs="Times New Roman"/>
                    <w:b/>
                    <w:bCs/>
                    <w:sz w:val="16"/>
                    <w:szCs w:val="18"/>
                  </w:rPr>
                </w:pPr>
                <w:r>
                  <w:rPr>
                    <w:rFonts w:ascii="Times New Roman" w:hAnsi="Times New Roman" w:cs="Times New Roman"/>
                    <w:b/>
                    <w:bCs/>
                    <w:sz w:val="16"/>
                    <w:szCs w:val="18"/>
                  </w:rPr>
                  <w:t>SERVICIO DE PATRIMONIO Y CONTRATACION</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C/ Navarro Rodrigo, 17 – 04001 Almería</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 xml:space="preserve">Tel. 950 21 XX </w:t>
                </w:r>
                <w:proofErr w:type="spellStart"/>
                <w:r>
                  <w:rPr>
                    <w:rFonts w:ascii="Times New Roman" w:hAnsi="Times New Roman" w:cs="Times New Roman"/>
                    <w:sz w:val="16"/>
                    <w:szCs w:val="18"/>
                  </w:rPr>
                  <w:t>XX</w:t>
                </w:r>
                <w:proofErr w:type="spellEnd"/>
                <w:r>
                  <w:rPr>
                    <w:rFonts w:ascii="Times New Roman" w:hAnsi="Times New Roman" w:cs="Times New Roman"/>
                    <w:sz w:val="16"/>
                    <w:szCs w:val="18"/>
                  </w:rPr>
                  <w:t xml:space="preserve"> </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mail:patrimonioycontratacion@dipalme.org</w:t>
                </w:r>
              </w:p>
              <w:p w:rsidR="005A7BA2" w:rsidRDefault="002E5C03">
                <w:pPr>
                  <w:pStyle w:val="Encabezado"/>
                  <w:tabs>
                    <w:tab w:val="left" w:pos="4320"/>
                  </w:tabs>
                  <w:spacing w:before="0" w:after="0"/>
                  <w:jc w:val="right"/>
                  <w:rPr>
                    <w:sz w:val="16"/>
                    <w:szCs w:val="16"/>
                  </w:rPr>
                </w:pPr>
                <w:r>
                  <w:rPr>
                    <w:rFonts w:ascii="Times New Roman" w:hAnsi="Times New Roman" w:cs="Times New Roman"/>
                    <w:sz w:val="16"/>
                    <w:szCs w:val="18"/>
                  </w:rPr>
                  <w:t xml:space="preserve">Ref. </w:t>
                </w:r>
                <w:proofErr w:type="spellStart"/>
                <w:r>
                  <w:rPr>
                    <w:rFonts w:ascii="Times New Roman" w:hAnsi="Times New Roman" w:cs="Times New Roman"/>
                    <w:sz w:val="16"/>
                    <w:szCs w:val="18"/>
                  </w:rPr>
                  <w:t>Exp</w:t>
                </w:r>
                <w:proofErr w:type="spellEnd"/>
                <w:r>
                  <w:rPr>
                    <w:rFonts w:ascii="Times New Roman" w:hAnsi="Times New Roman" w:cs="Times New Roman"/>
                    <w:sz w:val="16"/>
                    <w:szCs w:val="18"/>
                  </w:rPr>
                  <w:t>. 202X/DXXXXX/006-302/000XX</w:t>
                </w:r>
              </w:p>
            </w:tc>
          </w:tr>
        </w:tbl>
        <w:p w:rsidR="005A7BA2" w:rsidRDefault="005A7BA2">
          <w:pPr>
            <w:tabs>
              <w:tab w:val="left" w:pos="4320"/>
            </w:tabs>
            <w:jc w:val="right"/>
            <w:rPr>
              <w:rFonts w:ascii="Arial" w:hAnsi="Arial" w:cs="Arial"/>
              <w:sz w:val="16"/>
              <w:szCs w:val="16"/>
            </w:rPr>
          </w:pPr>
        </w:p>
      </w:tc>
    </w:tr>
    <w:tr w:rsidR="005A7BA2">
      <w:trPr>
        <w:trHeight w:val="64"/>
        <w:jc w:val="center"/>
      </w:trPr>
      <w:tc>
        <w:tcPr>
          <w:tcW w:w="8853" w:type="dxa"/>
          <w:tcBorders>
            <w:top w:val="nil"/>
            <w:left w:val="nil"/>
            <w:bottom w:val="nil"/>
            <w:right w:val="nil"/>
          </w:tcBorders>
          <w:shd w:val="clear" w:color="auto" w:fill="auto"/>
        </w:tcPr>
        <w:p w:rsidR="005A7BA2" w:rsidRDefault="005A7BA2">
          <w:pPr>
            <w:rPr>
              <w:sz w:val="16"/>
              <w:szCs w:val="16"/>
            </w:rPr>
          </w:pPr>
        </w:p>
      </w:tc>
    </w:tr>
  </w:tbl>
  <w:p w:rsidR="005A7BA2" w:rsidRDefault="005A7BA2">
    <w:pPr>
      <w:rPr>
        <w:rFonts w:ascii="Arial" w:hAnsi="Arial" w:cs="Arial"/>
        <w:color w:val="000000"/>
        <w:sz w:val="16"/>
        <w:szCs w:val="16"/>
        <w:lang w:eastAsia="es-ES" w:bidi="ar-S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A2" w:rsidRDefault="005A7BA2">
    <w:pPr>
      <w:rPr>
        <w:rFonts w:ascii="Arial" w:hAnsi="Arial" w:cs="Arial"/>
        <w:color w:val="000000"/>
        <w:sz w:val="16"/>
        <w:szCs w:val="16"/>
        <w:lang w:eastAsia="es-ES" w:bidi="ar-SA"/>
      </w:rPr>
    </w:pPr>
  </w:p>
  <w:tbl>
    <w:tblPr>
      <w:tblStyle w:val="Tablaconcuadrcula"/>
      <w:tblW w:w="8853" w:type="dxa"/>
      <w:jc w:val="center"/>
      <w:tblLayout w:type="fixed"/>
      <w:tblCellMar>
        <w:left w:w="128" w:type="dxa"/>
      </w:tblCellMar>
      <w:tblLook w:val="04A0" w:firstRow="1" w:lastRow="0" w:firstColumn="1" w:lastColumn="0" w:noHBand="0" w:noVBand="1"/>
    </w:tblPr>
    <w:tblGrid>
      <w:gridCol w:w="8853"/>
    </w:tblGrid>
    <w:tr w:rsidR="005A7BA2">
      <w:trPr>
        <w:trHeight w:val="426"/>
        <w:jc w:val="center"/>
      </w:trPr>
      <w:tc>
        <w:tcPr>
          <w:tcW w:w="8853" w:type="dxa"/>
          <w:tcBorders>
            <w:top w:val="nil"/>
            <w:left w:val="nil"/>
            <w:bottom w:val="nil"/>
            <w:right w:val="nil"/>
          </w:tcBorders>
          <w:shd w:val="clear" w:color="auto" w:fill="auto"/>
        </w:tcPr>
        <w:tbl>
          <w:tblPr>
            <w:tblStyle w:val="Tablaconcuadrcula"/>
            <w:tblW w:w="8866" w:type="dxa"/>
            <w:tblLayout w:type="fixed"/>
            <w:tblLook w:val="04A0" w:firstRow="1" w:lastRow="0" w:firstColumn="1" w:lastColumn="0" w:noHBand="0" w:noVBand="1"/>
          </w:tblPr>
          <w:tblGrid>
            <w:gridCol w:w="3213"/>
            <w:gridCol w:w="5653"/>
          </w:tblGrid>
          <w:tr w:rsidR="005A7BA2">
            <w:trPr>
              <w:trHeight w:val="1275"/>
            </w:trPr>
            <w:tc>
              <w:tcPr>
                <w:tcW w:w="3213" w:type="dxa"/>
                <w:tcBorders>
                  <w:top w:val="nil"/>
                  <w:left w:val="nil"/>
                  <w:bottom w:val="nil"/>
                  <w:right w:val="nil"/>
                </w:tcBorders>
                <w:shd w:val="clear" w:color="auto" w:fill="auto"/>
              </w:tcPr>
              <w:p w:rsidR="005A7BA2" w:rsidRDefault="002E5C03">
                <w:pPr>
                  <w:pStyle w:val="Encabezado"/>
                  <w:rPr>
                    <w:sz w:val="16"/>
                    <w:szCs w:val="16"/>
                  </w:rPr>
                </w:pPr>
                <w:r>
                  <w:rPr>
                    <w:noProof/>
                    <w:lang w:eastAsia="es-ES" w:bidi="ar-SA"/>
                  </w:rPr>
                  <w:drawing>
                    <wp:inline distT="0" distB="0" distL="0" distR="0">
                      <wp:extent cx="1476375" cy="685800"/>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
                              <pic:cNvPicPr>
                                <a:picLocks noChangeAspect="1" noChangeArrowheads="1"/>
                              </pic:cNvPicPr>
                            </pic:nvPicPr>
                            <pic:blipFill>
                              <a:blip r:embed="rId1"/>
                              <a:stretch>
                                <a:fillRect/>
                              </a:stretch>
                            </pic:blipFill>
                            <pic:spPr bwMode="auto">
                              <a:xfrm>
                                <a:off x="0" y="0"/>
                                <a:ext cx="1476375" cy="685800"/>
                              </a:xfrm>
                              <a:prstGeom prst="rect">
                                <a:avLst/>
                              </a:prstGeom>
                            </pic:spPr>
                          </pic:pic>
                        </a:graphicData>
                      </a:graphic>
                    </wp:inline>
                  </w:drawing>
                </w:r>
              </w:p>
            </w:tc>
            <w:tc>
              <w:tcPr>
                <w:tcW w:w="5652" w:type="dxa"/>
                <w:tcBorders>
                  <w:top w:val="nil"/>
                  <w:left w:val="nil"/>
                  <w:bottom w:val="nil"/>
                  <w:right w:val="nil"/>
                </w:tcBorders>
                <w:shd w:val="clear" w:color="auto" w:fill="auto"/>
                <w:vAlign w:val="center"/>
              </w:tcPr>
              <w:p w:rsidR="005A7BA2" w:rsidRDefault="002E5C03">
                <w:pPr>
                  <w:pStyle w:val="Encabezamiento"/>
                  <w:tabs>
                    <w:tab w:val="left" w:pos="4320"/>
                  </w:tabs>
                  <w:snapToGrid w:val="0"/>
                  <w:jc w:val="right"/>
                  <w:rPr>
                    <w:rFonts w:ascii="Times New Roman" w:hAnsi="Times New Roman" w:cs="Times New Roman"/>
                    <w:sz w:val="16"/>
                    <w:szCs w:val="18"/>
                  </w:rPr>
                </w:pPr>
                <w:r>
                  <w:rPr>
                    <w:rFonts w:ascii="Times New Roman" w:hAnsi="Times New Roman" w:cs="Times New Roman"/>
                    <w:b/>
                    <w:bCs/>
                    <w:sz w:val="16"/>
                    <w:szCs w:val="18"/>
                  </w:rPr>
                  <w:t>ÁREA DE RECURSOS HUMANOS</w:t>
                </w:r>
              </w:p>
              <w:p w:rsidR="005A7BA2" w:rsidRDefault="002E5C03">
                <w:pPr>
                  <w:pStyle w:val="Encabezamiento"/>
                  <w:tabs>
                    <w:tab w:val="left" w:pos="4320"/>
                  </w:tabs>
                  <w:jc w:val="right"/>
                  <w:rPr>
                    <w:rFonts w:ascii="Times New Roman" w:hAnsi="Times New Roman" w:cs="Times New Roman"/>
                    <w:b/>
                    <w:bCs/>
                    <w:sz w:val="16"/>
                    <w:szCs w:val="18"/>
                  </w:rPr>
                </w:pPr>
                <w:r>
                  <w:rPr>
                    <w:rFonts w:ascii="Times New Roman" w:hAnsi="Times New Roman" w:cs="Times New Roman"/>
                    <w:b/>
                    <w:bCs/>
                    <w:sz w:val="16"/>
                    <w:szCs w:val="18"/>
                  </w:rPr>
                  <w:t>SERVICIO DE PATRIMONIO Y CONTRATACION</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C/ Navarro Rodrigo, 17 – 04001 Almería</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 xml:space="preserve">Tel. 950 21 XX </w:t>
                </w:r>
                <w:proofErr w:type="spellStart"/>
                <w:r>
                  <w:rPr>
                    <w:rFonts w:ascii="Times New Roman" w:hAnsi="Times New Roman" w:cs="Times New Roman"/>
                    <w:sz w:val="16"/>
                    <w:szCs w:val="18"/>
                  </w:rPr>
                  <w:t>XX</w:t>
                </w:r>
                <w:proofErr w:type="spellEnd"/>
                <w:r>
                  <w:rPr>
                    <w:rFonts w:ascii="Times New Roman" w:hAnsi="Times New Roman" w:cs="Times New Roman"/>
                    <w:sz w:val="16"/>
                    <w:szCs w:val="18"/>
                  </w:rPr>
                  <w:t xml:space="preserve"> </w:t>
                </w:r>
              </w:p>
              <w:p w:rsidR="005A7BA2" w:rsidRDefault="002E5C03">
                <w:pPr>
                  <w:pStyle w:val="Encabezamiento"/>
                  <w:tabs>
                    <w:tab w:val="left" w:pos="4320"/>
                  </w:tabs>
                  <w:jc w:val="right"/>
                  <w:rPr>
                    <w:rFonts w:ascii="Times New Roman" w:hAnsi="Times New Roman" w:cs="Times New Roman"/>
                    <w:sz w:val="16"/>
                    <w:szCs w:val="18"/>
                  </w:rPr>
                </w:pPr>
                <w:r>
                  <w:rPr>
                    <w:rFonts w:ascii="Times New Roman" w:hAnsi="Times New Roman" w:cs="Times New Roman"/>
                    <w:sz w:val="16"/>
                    <w:szCs w:val="18"/>
                  </w:rPr>
                  <w:t>mail:patrimonioycontratacion@dipalme.org</w:t>
                </w:r>
              </w:p>
              <w:p w:rsidR="005A7BA2" w:rsidRDefault="002E5C03">
                <w:pPr>
                  <w:pStyle w:val="Encabezado"/>
                  <w:tabs>
                    <w:tab w:val="left" w:pos="4320"/>
                  </w:tabs>
                  <w:spacing w:before="0" w:after="0"/>
                  <w:jc w:val="right"/>
                  <w:rPr>
                    <w:sz w:val="16"/>
                    <w:szCs w:val="16"/>
                  </w:rPr>
                </w:pPr>
                <w:r>
                  <w:rPr>
                    <w:rFonts w:ascii="Times New Roman" w:hAnsi="Times New Roman" w:cs="Times New Roman"/>
                    <w:sz w:val="16"/>
                    <w:szCs w:val="18"/>
                  </w:rPr>
                  <w:t xml:space="preserve">Ref. </w:t>
                </w:r>
                <w:proofErr w:type="spellStart"/>
                <w:r>
                  <w:rPr>
                    <w:rFonts w:ascii="Times New Roman" w:hAnsi="Times New Roman" w:cs="Times New Roman"/>
                    <w:sz w:val="16"/>
                    <w:szCs w:val="18"/>
                  </w:rPr>
                  <w:t>Exp</w:t>
                </w:r>
                <w:proofErr w:type="spellEnd"/>
                <w:r>
                  <w:rPr>
                    <w:rFonts w:ascii="Times New Roman" w:hAnsi="Times New Roman" w:cs="Times New Roman"/>
                    <w:sz w:val="16"/>
                    <w:szCs w:val="18"/>
                  </w:rPr>
                  <w:t>. 202X/DXXXXX/006-302/000XX</w:t>
                </w:r>
              </w:p>
            </w:tc>
          </w:tr>
        </w:tbl>
        <w:p w:rsidR="005A7BA2" w:rsidRDefault="005A7BA2">
          <w:pPr>
            <w:tabs>
              <w:tab w:val="left" w:pos="4320"/>
            </w:tabs>
            <w:jc w:val="right"/>
            <w:rPr>
              <w:rFonts w:ascii="Arial" w:hAnsi="Arial" w:cs="Arial"/>
              <w:sz w:val="16"/>
              <w:szCs w:val="16"/>
            </w:rPr>
          </w:pPr>
        </w:p>
      </w:tc>
    </w:tr>
    <w:tr w:rsidR="005A7BA2">
      <w:trPr>
        <w:trHeight w:val="64"/>
        <w:jc w:val="center"/>
      </w:trPr>
      <w:tc>
        <w:tcPr>
          <w:tcW w:w="8853" w:type="dxa"/>
          <w:tcBorders>
            <w:top w:val="nil"/>
            <w:left w:val="nil"/>
            <w:bottom w:val="nil"/>
            <w:right w:val="nil"/>
          </w:tcBorders>
          <w:shd w:val="clear" w:color="auto" w:fill="auto"/>
        </w:tcPr>
        <w:p w:rsidR="005A7BA2" w:rsidRDefault="005A7BA2">
          <w:pPr>
            <w:rPr>
              <w:sz w:val="16"/>
              <w:szCs w:val="16"/>
            </w:rPr>
          </w:pPr>
        </w:p>
      </w:tc>
    </w:tr>
  </w:tbl>
  <w:p w:rsidR="005A7BA2" w:rsidRDefault="005A7BA2">
    <w:pPr>
      <w:rPr>
        <w:rFonts w:ascii="Arial" w:hAnsi="Arial" w:cs="Arial"/>
        <w:color w:val="000000"/>
        <w:sz w:val="16"/>
        <w:szCs w:val="16"/>
        <w:lang w:eastAsia="es-ES"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33D"/>
    <w:multiLevelType w:val="multilevel"/>
    <w:tmpl w:val="9968B322"/>
    <w:lvl w:ilvl="0">
      <w:start w:val="1"/>
      <w:numFmt w:val="upperLetter"/>
      <w:lvlText w:val="%1."/>
      <w:lvlJc w:val="left"/>
      <w:pPr>
        <w:tabs>
          <w:tab w:val="num" w:pos="0"/>
        </w:tabs>
        <w:ind w:left="502" w:firstLine="0"/>
      </w:pPr>
      <w:rPr>
        <w:rFonts w:ascii="Arial" w:eastAsia="Arial" w:hAnsi="Arial" w:cs="Arial"/>
        <w:b/>
        <w:bCs/>
        <w:i w:val="0"/>
        <w:strike w:val="0"/>
        <w:dstrike w:val="0"/>
        <w:color w:val="FF0000"/>
        <w:position w:val="0"/>
        <w:sz w:val="22"/>
        <w:szCs w:val="22"/>
        <w:u w:val="none" w:color="000000"/>
        <w:shd w:val="clear" w:color="auto" w:fill="auto"/>
        <w:vertAlign w:val="baseline"/>
      </w:rPr>
    </w:lvl>
    <w:lvl w:ilvl="1">
      <w:start w:val="1"/>
      <w:numFmt w:val="decimal"/>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Letter"/>
      <w:lvlText w:val="%3)"/>
      <w:lvlJc w:val="left"/>
      <w:pPr>
        <w:tabs>
          <w:tab w:val="num" w:pos="0"/>
        </w:tabs>
        <w:ind w:left="180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3">
      <w:start w:val="1"/>
      <w:numFmt w:val="decimal"/>
      <w:lvlText w:val="%4"/>
      <w:lvlJc w:val="left"/>
      <w:pPr>
        <w:tabs>
          <w:tab w:val="num" w:pos="0"/>
        </w:tabs>
        <w:ind w:left="23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0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8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5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2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9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 w15:restartNumberingAfterBreak="0">
    <w:nsid w:val="0D0811CA"/>
    <w:multiLevelType w:val="multilevel"/>
    <w:tmpl w:val="5994107C"/>
    <w:lvl w:ilvl="0">
      <w:start w:val="9"/>
      <w:numFmt w:val="bullet"/>
      <w:lvlText w:val="-"/>
      <w:lvlJc w:val="left"/>
      <w:pPr>
        <w:tabs>
          <w:tab w:val="num" w:pos="0"/>
        </w:tabs>
        <w:ind w:left="360" w:hanging="360"/>
      </w:pPr>
      <w:rPr>
        <w:rFonts w:ascii="Times New Roman" w:hAnsi="Times New Roman" w:cs="Times New Roman" w:hint="default"/>
        <w:color w:val="00000A"/>
        <w:sz w:val="22"/>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100F51ED"/>
    <w:multiLevelType w:val="multilevel"/>
    <w:tmpl w:val="8A0A3E06"/>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Roman"/>
      <w:lvlText w:val="%3"/>
      <w:lvlJc w:val="left"/>
      <w:pPr>
        <w:tabs>
          <w:tab w:val="num" w:pos="0"/>
        </w:tabs>
        <w:ind w:left="20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7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4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1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8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6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3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3" w15:restartNumberingAfterBreak="0">
    <w:nsid w:val="16961A63"/>
    <w:multiLevelType w:val="multilevel"/>
    <w:tmpl w:val="DBB653DE"/>
    <w:lvl w:ilvl="0">
      <w:start w:val="7"/>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8F0F02"/>
    <w:multiLevelType w:val="multilevel"/>
    <w:tmpl w:val="D500194A"/>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0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lowerLetter"/>
      <w:lvlText w:val="%4)"/>
      <w:lvlJc w:val="left"/>
      <w:pPr>
        <w:tabs>
          <w:tab w:val="num" w:pos="0"/>
        </w:tabs>
        <w:ind w:left="2136"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4">
      <w:start w:val="1"/>
      <w:numFmt w:val="lowerLetter"/>
      <w:lvlText w:val="%5"/>
      <w:lvlJc w:val="left"/>
      <w:pPr>
        <w:tabs>
          <w:tab w:val="num" w:pos="0"/>
        </w:tabs>
        <w:ind w:left="271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4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15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87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5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5" w15:restartNumberingAfterBreak="0">
    <w:nsid w:val="261A7AA3"/>
    <w:multiLevelType w:val="multilevel"/>
    <w:tmpl w:val="2BD02B6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8404FE0"/>
    <w:multiLevelType w:val="hybridMultilevel"/>
    <w:tmpl w:val="14CAE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F94154"/>
    <w:multiLevelType w:val="multilevel"/>
    <w:tmpl w:val="02DE3DAE"/>
    <w:lvl w:ilvl="0">
      <w:start w:val="1"/>
      <w:numFmt w:val="lowerLetter"/>
      <w:lvlText w:val="%1)"/>
      <w:lvlJc w:val="left"/>
      <w:pPr>
        <w:tabs>
          <w:tab w:val="num" w:pos="0"/>
        </w:tabs>
        <w:ind w:left="704" w:hanging="420"/>
      </w:pPr>
      <w:rPr>
        <w:rFonts w:ascii="Arial" w:hAnsi="Arial"/>
        <w:b/>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8" w15:restartNumberingAfterBreak="0">
    <w:nsid w:val="34B12DDB"/>
    <w:multiLevelType w:val="multilevel"/>
    <w:tmpl w:val="C330957A"/>
    <w:lvl w:ilvl="0">
      <w:start w:val="1"/>
      <w:numFmt w:val="bullet"/>
      <w:lvlText w:val="•"/>
      <w:lvlJc w:val="left"/>
      <w:pPr>
        <w:tabs>
          <w:tab w:val="num" w:pos="0"/>
        </w:tabs>
        <w:ind w:left="10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37D2375E"/>
    <w:multiLevelType w:val="multilevel"/>
    <w:tmpl w:val="ACF24906"/>
    <w:lvl w:ilvl="0">
      <w:start w:val="1"/>
      <w:numFmt w:val="bullet"/>
      <w:lvlText w:val="•"/>
      <w:lvlJc w:val="left"/>
      <w:pPr>
        <w:tabs>
          <w:tab w:val="num" w:pos="0"/>
        </w:tabs>
        <w:ind w:left="10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abstractNum>
  <w:abstractNum w:abstractNumId="10" w15:restartNumberingAfterBreak="0">
    <w:nsid w:val="390A6D48"/>
    <w:multiLevelType w:val="multilevel"/>
    <w:tmpl w:val="649419EA"/>
    <w:lvl w:ilvl="0">
      <w:start w:val="1"/>
      <w:numFmt w:val="bullet"/>
      <w:lvlText w:val=""/>
      <w:lvlJc w:val="left"/>
      <w:pPr>
        <w:tabs>
          <w:tab w:val="num" w:pos="0"/>
        </w:tabs>
        <w:ind w:left="2135" w:hanging="360"/>
      </w:pPr>
      <w:rPr>
        <w:rFonts w:ascii="Symbol" w:hAnsi="Symbol" w:cs="Symbol" w:hint="default"/>
      </w:rPr>
    </w:lvl>
    <w:lvl w:ilvl="1">
      <w:start w:val="1"/>
      <w:numFmt w:val="bullet"/>
      <w:lvlText w:val="o"/>
      <w:lvlJc w:val="left"/>
      <w:pPr>
        <w:tabs>
          <w:tab w:val="num" w:pos="0"/>
        </w:tabs>
        <w:ind w:left="2855" w:hanging="360"/>
      </w:pPr>
      <w:rPr>
        <w:rFonts w:ascii="Courier New" w:hAnsi="Courier New" w:cs="Courier New" w:hint="default"/>
      </w:rPr>
    </w:lvl>
    <w:lvl w:ilvl="2">
      <w:start w:val="1"/>
      <w:numFmt w:val="bullet"/>
      <w:lvlText w:val=""/>
      <w:lvlJc w:val="left"/>
      <w:pPr>
        <w:tabs>
          <w:tab w:val="num" w:pos="0"/>
        </w:tabs>
        <w:ind w:left="3575" w:hanging="360"/>
      </w:pPr>
      <w:rPr>
        <w:rFonts w:ascii="Wingdings" w:hAnsi="Wingdings" w:cs="Wingdings" w:hint="default"/>
      </w:rPr>
    </w:lvl>
    <w:lvl w:ilvl="3">
      <w:start w:val="1"/>
      <w:numFmt w:val="bullet"/>
      <w:lvlText w:val=""/>
      <w:lvlJc w:val="left"/>
      <w:pPr>
        <w:tabs>
          <w:tab w:val="num" w:pos="0"/>
        </w:tabs>
        <w:ind w:left="4295" w:hanging="360"/>
      </w:pPr>
      <w:rPr>
        <w:rFonts w:ascii="Symbol" w:hAnsi="Symbol" w:cs="Symbol" w:hint="default"/>
      </w:rPr>
    </w:lvl>
    <w:lvl w:ilvl="4">
      <w:start w:val="1"/>
      <w:numFmt w:val="bullet"/>
      <w:lvlText w:val="o"/>
      <w:lvlJc w:val="left"/>
      <w:pPr>
        <w:tabs>
          <w:tab w:val="num" w:pos="0"/>
        </w:tabs>
        <w:ind w:left="5015" w:hanging="360"/>
      </w:pPr>
      <w:rPr>
        <w:rFonts w:ascii="Courier New" w:hAnsi="Courier New" w:cs="Courier New" w:hint="default"/>
      </w:rPr>
    </w:lvl>
    <w:lvl w:ilvl="5">
      <w:start w:val="1"/>
      <w:numFmt w:val="bullet"/>
      <w:lvlText w:val=""/>
      <w:lvlJc w:val="left"/>
      <w:pPr>
        <w:tabs>
          <w:tab w:val="num" w:pos="0"/>
        </w:tabs>
        <w:ind w:left="5735" w:hanging="360"/>
      </w:pPr>
      <w:rPr>
        <w:rFonts w:ascii="Wingdings" w:hAnsi="Wingdings" w:cs="Wingdings" w:hint="default"/>
      </w:rPr>
    </w:lvl>
    <w:lvl w:ilvl="6">
      <w:start w:val="1"/>
      <w:numFmt w:val="bullet"/>
      <w:lvlText w:val=""/>
      <w:lvlJc w:val="left"/>
      <w:pPr>
        <w:tabs>
          <w:tab w:val="num" w:pos="0"/>
        </w:tabs>
        <w:ind w:left="6455" w:hanging="360"/>
      </w:pPr>
      <w:rPr>
        <w:rFonts w:ascii="Symbol" w:hAnsi="Symbol" w:cs="Symbol" w:hint="default"/>
      </w:rPr>
    </w:lvl>
    <w:lvl w:ilvl="7">
      <w:start w:val="1"/>
      <w:numFmt w:val="bullet"/>
      <w:lvlText w:val="o"/>
      <w:lvlJc w:val="left"/>
      <w:pPr>
        <w:tabs>
          <w:tab w:val="num" w:pos="0"/>
        </w:tabs>
        <w:ind w:left="7175" w:hanging="360"/>
      </w:pPr>
      <w:rPr>
        <w:rFonts w:ascii="Courier New" w:hAnsi="Courier New" w:cs="Courier New" w:hint="default"/>
      </w:rPr>
    </w:lvl>
    <w:lvl w:ilvl="8">
      <w:start w:val="1"/>
      <w:numFmt w:val="bullet"/>
      <w:lvlText w:val=""/>
      <w:lvlJc w:val="left"/>
      <w:pPr>
        <w:tabs>
          <w:tab w:val="num" w:pos="0"/>
        </w:tabs>
        <w:ind w:left="7895" w:hanging="360"/>
      </w:pPr>
      <w:rPr>
        <w:rFonts w:ascii="Wingdings" w:hAnsi="Wingdings" w:cs="Wingdings" w:hint="default"/>
      </w:rPr>
    </w:lvl>
  </w:abstractNum>
  <w:abstractNum w:abstractNumId="11" w15:restartNumberingAfterBreak="0">
    <w:nsid w:val="3E255C91"/>
    <w:multiLevelType w:val="multilevel"/>
    <w:tmpl w:val="00B2107E"/>
    <w:lvl w:ilvl="0">
      <w:start w:val="11"/>
      <w:numFmt w:val="bullet"/>
      <w:lvlText w:val="-"/>
      <w:lvlJc w:val="left"/>
      <w:pPr>
        <w:tabs>
          <w:tab w:val="num" w:pos="0"/>
        </w:tabs>
        <w:ind w:left="706" w:hanging="360"/>
      </w:pPr>
      <w:rPr>
        <w:rFonts w:ascii="Times New Roman" w:eastAsiaTheme="minorHAnsi" w:hAnsi="Times New Roman" w:cs="Times New Roman" w:hint="default"/>
      </w:rPr>
    </w:lvl>
    <w:lvl w:ilvl="1">
      <w:start w:val="1"/>
      <w:numFmt w:val="bullet"/>
      <w:lvlText w:val="o"/>
      <w:lvlJc w:val="left"/>
      <w:pPr>
        <w:tabs>
          <w:tab w:val="num" w:pos="0"/>
        </w:tabs>
        <w:ind w:left="1426" w:hanging="360"/>
      </w:pPr>
      <w:rPr>
        <w:rFonts w:ascii="Courier New" w:hAnsi="Courier New" w:cs="Courier New" w:hint="default"/>
      </w:rPr>
    </w:lvl>
    <w:lvl w:ilvl="2">
      <w:start w:val="1"/>
      <w:numFmt w:val="bullet"/>
      <w:lvlText w:val=""/>
      <w:lvlJc w:val="left"/>
      <w:pPr>
        <w:tabs>
          <w:tab w:val="num" w:pos="0"/>
        </w:tabs>
        <w:ind w:left="2146" w:hanging="360"/>
      </w:pPr>
      <w:rPr>
        <w:rFonts w:ascii="Wingdings" w:hAnsi="Wingdings" w:cs="Wingdings" w:hint="default"/>
      </w:rPr>
    </w:lvl>
    <w:lvl w:ilvl="3">
      <w:start w:val="1"/>
      <w:numFmt w:val="bullet"/>
      <w:lvlText w:val=""/>
      <w:lvlJc w:val="left"/>
      <w:pPr>
        <w:tabs>
          <w:tab w:val="num" w:pos="0"/>
        </w:tabs>
        <w:ind w:left="2866" w:hanging="360"/>
      </w:pPr>
      <w:rPr>
        <w:rFonts w:ascii="Symbol" w:hAnsi="Symbol" w:cs="Symbol" w:hint="default"/>
      </w:rPr>
    </w:lvl>
    <w:lvl w:ilvl="4">
      <w:start w:val="1"/>
      <w:numFmt w:val="bullet"/>
      <w:lvlText w:val="o"/>
      <w:lvlJc w:val="left"/>
      <w:pPr>
        <w:tabs>
          <w:tab w:val="num" w:pos="0"/>
        </w:tabs>
        <w:ind w:left="3586" w:hanging="360"/>
      </w:pPr>
      <w:rPr>
        <w:rFonts w:ascii="Courier New" w:hAnsi="Courier New" w:cs="Courier New" w:hint="default"/>
      </w:rPr>
    </w:lvl>
    <w:lvl w:ilvl="5">
      <w:start w:val="1"/>
      <w:numFmt w:val="bullet"/>
      <w:lvlText w:val=""/>
      <w:lvlJc w:val="left"/>
      <w:pPr>
        <w:tabs>
          <w:tab w:val="num" w:pos="0"/>
        </w:tabs>
        <w:ind w:left="4306" w:hanging="360"/>
      </w:pPr>
      <w:rPr>
        <w:rFonts w:ascii="Wingdings" w:hAnsi="Wingdings" w:cs="Wingdings" w:hint="default"/>
      </w:rPr>
    </w:lvl>
    <w:lvl w:ilvl="6">
      <w:start w:val="1"/>
      <w:numFmt w:val="bullet"/>
      <w:lvlText w:val=""/>
      <w:lvlJc w:val="left"/>
      <w:pPr>
        <w:tabs>
          <w:tab w:val="num" w:pos="0"/>
        </w:tabs>
        <w:ind w:left="5026" w:hanging="360"/>
      </w:pPr>
      <w:rPr>
        <w:rFonts w:ascii="Symbol" w:hAnsi="Symbol" w:cs="Symbol" w:hint="default"/>
      </w:rPr>
    </w:lvl>
    <w:lvl w:ilvl="7">
      <w:start w:val="1"/>
      <w:numFmt w:val="bullet"/>
      <w:lvlText w:val="o"/>
      <w:lvlJc w:val="left"/>
      <w:pPr>
        <w:tabs>
          <w:tab w:val="num" w:pos="0"/>
        </w:tabs>
        <w:ind w:left="5746" w:hanging="360"/>
      </w:pPr>
      <w:rPr>
        <w:rFonts w:ascii="Courier New" w:hAnsi="Courier New" w:cs="Courier New" w:hint="default"/>
      </w:rPr>
    </w:lvl>
    <w:lvl w:ilvl="8">
      <w:start w:val="1"/>
      <w:numFmt w:val="bullet"/>
      <w:lvlText w:val=""/>
      <w:lvlJc w:val="left"/>
      <w:pPr>
        <w:tabs>
          <w:tab w:val="num" w:pos="0"/>
        </w:tabs>
        <w:ind w:left="6466" w:hanging="360"/>
      </w:pPr>
      <w:rPr>
        <w:rFonts w:ascii="Wingdings" w:hAnsi="Wingdings" w:cs="Wingdings" w:hint="default"/>
      </w:rPr>
    </w:lvl>
  </w:abstractNum>
  <w:abstractNum w:abstractNumId="12" w15:restartNumberingAfterBreak="0">
    <w:nsid w:val="41A35A63"/>
    <w:multiLevelType w:val="multilevel"/>
    <w:tmpl w:val="893AFC04"/>
    <w:lvl w:ilvl="0">
      <w:start w:val="1"/>
      <w:numFmt w:val="upperLetter"/>
      <w:lvlText w:val="%1."/>
      <w:lvlJc w:val="left"/>
      <w:pPr>
        <w:tabs>
          <w:tab w:val="num" w:pos="0"/>
        </w:tabs>
        <w:ind w:left="833" w:hanging="360"/>
      </w:pPr>
      <w:rPr>
        <w:b/>
      </w:rPr>
    </w:lvl>
    <w:lvl w:ilvl="1">
      <w:start w:val="1"/>
      <w:numFmt w:val="bullet"/>
      <w:lvlText w:val="-"/>
      <w:lvlJc w:val="left"/>
      <w:pPr>
        <w:tabs>
          <w:tab w:val="num" w:pos="0"/>
        </w:tabs>
        <w:ind w:left="1553" w:hanging="360"/>
      </w:pPr>
      <w:rPr>
        <w:rFonts w:ascii="Source Code Pro" w:hAnsi="Source Code Pro" w:cs="Source Code Pro" w:hint="default"/>
      </w:r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3" w15:restartNumberingAfterBreak="0">
    <w:nsid w:val="41B2054C"/>
    <w:multiLevelType w:val="multilevel"/>
    <w:tmpl w:val="A7A029CA"/>
    <w:lvl w:ilvl="0">
      <w:start w:val="1"/>
      <w:numFmt w:val="decimal"/>
      <w:lvlText w:val="%1."/>
      <w:lvlJc w:val="left"/>
      <w:pPr>
        <w:tabs>
          <w:tab w:val="num" w:pos="0"/>
        </w:tabs>
        <w:ind w:left="1066" w:hanging="360"/>
      </w:pPr>
    </w:lvl>
    <w:lvl w:ilvl="1">
      <w:start w:val="1"/>
      <w:numFmt w:val="lowerLetter"/>
      <w:lvlText w:val="%2."/>
      <w:lvlJc w:val="left"/>
      <w:pPr>
        <w:tabs>
          <w:tab w:val="num" w:pos="0"/>
        </w:tabs>
        <w:ind w:left="1786" w:hanging="360"/>
      </w:pPr>
    </w:lvl>
    <w:lvl w:ilvl="2">
      <w:start w:val="1"/>
      <w:numFmt w:val="lowerRoman"/>
      <w:lvlText w:val="%3."/>
      <w:lvlJc w:val="right"/>
      <w:pPr>
        <w:tabs>
          <w:tab w:val="num" w:pos="0"/>
        </w:tabs>
        <w:ind w:left="2506" w:hanging="180"/>
      </w:pPr>
    </w:lvl>
    <w:lvl w:ilvl="3">
      <w:start w:val="1"/>
      <w:numFmt w:val="decimal"/>
      <w:lvlText w:val="%4."/>
      <w:lvlJc w:val="left"/>
      <w:pPr>
        <w:tabs>
          <w:tab w:val="num" w:pos="0"/>
        </w:tabs>
        <w:ind w:left="3226" w:hanging="360"/>
      </w:pPr>
    </w:lvl>
    <w:lvl w:ilvl="4">
      <w:start w:val="1"/>
      <w:numFmt w:val="lowerLetter"/>
      <w:lvlText w:val="%5."/>
      <w:lvlJc w:val="left"/>
      <w:pPr>
        <w:tabs>
          <w:tab w:val="num" w:pos="0"/>
        </w:tabs>
        <w:ind w:left="3946" w:hanging="360"/>
      </w:pPr>
    </w:lvl>
    <w:lvl w:ilvl="5">
      <w:start w:val="1"/>
      <w:numFmt w:val="lowerRoman"/>
      <w:lvlText w:val="%6."/>
      <w:lvlJc w:val="right"/>
      <w:pPr>
        <w:tabs>
          <w:tab w:val="num" w:pos="0"/>
        </w:tabs>
        <w:ind w:left="4666" w:hanging="180"/>
      </w:pPr>
    </w:lvl>
    <w:lvl w:ilvl="6">
      <w:start w:val="1"/>
      <w:numFmt w:val="decimal"/>
      <w:lvlText w:val="%7."/>
      <w:lvlJc w:val="left"/>
      <w:pPr>
        <w:tabs>
          <w:tab w:val="num" w:pos="0"/>
        </w:tabs>
        <w:ind w:left="5386" w:hanging="360"/>
      </w:pPr>
    </w:lvl>
    <w:lvl w:ilvl="7">
      <w:start w:val="1"/>
      <w:numFmt w:val="lowerLetter"/>
      <w:lvlText w:val="%8."/>
      <w:lvlJc w:val="left"/>
      <w:pPr>
        <w:tabs>
          <w:tab w:val="num" w:pos="0"/>
        </w:tabs>
        <w:ind w:left="6106" w:hanging="360"/>
      </w:pPr>
    </w:lvl>
    <w:lvl w:ilvl="8">
      <w:start w:val="1"/>
      <w:numFmt w:val="lowerRoman"/>
      <w:lvlText w:val="%9."/>
      <w:lvlJc w:val="right"/>
      <w:pPr>
        <w:tabs>
          <w:tab w:val="num" w:pos="0"/>
        </w:tabs>
        <w:ind w:left="6826" w:hanging="180"/>
      </w:pPr>
    </w:lvl>
  </w:abstractNum>
  <w:abstractNum w:abstractNumId="14" w15:restartNumberingAfterBreak="0">
    <w:nsid w:val="432700AA"/>
    <w:multiLevelType w:val="multilevel"/>
    <w:tmpl w:val="386A8C04"/>
    <w:lvl w:ilvl="0">
      <w:start w:val="1"/>
      <w:numFmt w:val="bullet"/>
      <w:lvlText w:val="-"/>
      <w:lvlJc w:val="left"/>
      <w:pPr>
        <w:tabs>
          <w:tab w:val="num" w:pos="0"/>
        </w:tabs>
        <w:ind w:left="509" w:hanging="360"/>
      </w:pPr>
      <w:rPr>
        <w:rFonts w:ascii="Times New Roman" w:hAnsi="Times New Roman" w:cs="Times New Roman" w:hint="default"/>
        <w:b w:val="0"/>
        <w:i w:val="0"/>
        <w:strike w:val="0"/>
        <w:dstrike w:val="0"/>
        <w:color w:val="000000"/>
        <w:position w:val="0"/>
        <w:sz w:val="22"/>
        <w:u w:val="none" w:color="000000"/>
        <w:vertAlign w:val="baseline"/>
      </w:rPr>
    </w:lvl>
    <w:lvl w:ilvl="1">
      <w:start w:val="1"/>
      <w:numFmt w:val="bullet"/>
      <w:lvlText w:val="o"/>
      <w:lvlJc w:val="left"/>
      <w:pPr>
        <w:tabs>
          <w:tab w:val="num" w:pos="0"/>
        </w:tabs>
        <w:ind w:left="1080" w:hanging="360"/>
      </w:pPr>
      <w:rPr>
        <w:rFonts w:ascii="Times New Roman" w:hAnsi="Times New Roman" w:cs="Times New Roman" w:hint="default"/>
        <w:b w:val="0"/>
        <w:i w:val="0"/>
        <w:strike w:val="0"/>
        <w:dstrike w:val="0"/>
        <w:color w:val="000000"/>
        <w:position w:val="0"/>
        <w:sz w:val="20"/>
        <w:u w:val="none" w:color="000000"/>
        <w:vertAlign w:val="baseline"/>
      </w:rPr>
    </w:lvl>
    <w:lvl w:ilvl="2">
      <w:start w:val="1"/>
      <w:numFmt w:val="bullet"/>
      <w:lvlText w:val="▪"/>
      <w:lvlJc w:val="left"/>
      <w:pPr>
        <w:tabs>
          <w:tab w:val="num" w:pos="0"/>
        </w:tabs>
        <w:ind w:left="1800" w:hanging="360"/>
      </w:pPr>
      <w:rPr>
        <w:rFonts w:ascii="Times New Roman" w:hAnsi="Times New Roman" w:cs="Times New Roman" w:hint="default"/>
        <w:b w:val="0"/>
        <w:i w:val="0"/>
        <w:strike w:val="0"/>
        <w:dstrike w:val="0"/>
        <w:color w:val="000000"/>
        <w:position w:val="0"/>
        <w:sz w:val="20"/>
        <w:u w:val="none" w:color="000000"/>
        <w:vertAlign w:val="baseline"/>
      </w:rPr>
    </w:lvl>
    <w:lvl w:ilvl="3">
      <w:start w:val="1"/>
      <w:numFmt w:val="bullet"/>
      <w:lvlText w:val="•"/>
      <w:lvlJc w:val="left"/>
      <w:pPr>
        <w:tabs>
          <w:tab w:val="num" w:pos="0"/>
        </w:tabs>
        <w:ind w:left="2520" w:hanging="360"/>
      </w:pPr>
      <w:rPr>
        <w:rFonts w:ascii="Times New Roman" w:hAnsi="Times New Roman" w:cs="Times New Roman" w:hint="default"/>
        <w:b w:val="0"/>
        <w:i w:val="0"/>
        <w:strike w:val="0"/>
        <w:dstrike w:val="0"/>
        <w:color w:val="000000"/>
        <w:position w:val="0"/>
        <w:sz w:val="20"/>
        <w:u w:val="none" w:color="000000"/>
        <w:vertAlign w:val="baseline"/>
      </w:rPr>
    </w:lvl>
    <w:lvl w:ilvl="4">
      <w:start w:val="1"/>
      <w:numFmt w:val="bullet"/>
      <w:lvlText w:val="o"/>
      <w:lvlJc w:val="left"/>
      <w:pPr>
        <w:tabs>
          <w:tab w:val="num" w:pos="0"/>
        </w:tabs>
        <w:ind w:left="3240" w:hanging="360"/>
      </w:pPr>
      <w:rPr>
        <w:rFonts w:ascii="Times New Roman" w:hAnsi="Times New Roman" w:cs="Times New Roman" w:hint="default"/>
        <w:b w:val="0"/>
        <w:i w:val="0"/>
        <w:strike w:val="0"/>
        <w:dstrike w:val="0"/>
        <w:color w:val="000000"/>
        <w:position w:val="0"/>
        <w:sz w:val="20"/>
        <w:u w:val="none" w:color="000000"/>
        <w:vertAlign w:val="baseline"/>
      </w:rPr>
    </w:lvl>
    <w:lvl w:ilvl="5">
      <w:start w:val="1"/>
      <w:numFmt w:val="bullet"/>
      <w:lvlText w:val="▪"/>
      <w:lvlJc w:val="left"/>
      <w:pPr>
        <w:tabs>
          <w:tab w:val="num" w:pos="0"/>
        </w:tabs>
        <w:ind w:left="3960" w:hanging="360"/>
      </w:pPr>
      <w:rPr>
        <w:rFonts w:ascii="Times New Roman" w:hAnsi="Times New Roman" w:cs="Times New Roman" w:hint="default"/>
        <w:b w:val="0"/>
        <w:i w:val="0"/>
        <w:strike w:val="0"/>
        <w:dstrike w:val="0"/>
        <w:color w:val="000000"/>
        <w:position w:val="0"/>
        <w:sz w:val="20"/>
        <w:u w:val="none" w:color="000000"/>
        <w:vertAlign w:val="baseline"/>
      </w:rPr>
    </w:lvl>
    <w:lvl w:ilvl="6">
      <w:start w:val="1"/>
      <w:numFmt w:val="bullet"/>
      <w:lvlText w:val="•"/>
      <w:lvlJc w:val="left"/>
      <w:pPr>
        <w:tabs>
          <w:tab w:val="num" w:pos="0"/>
        </w:tabs>
        <w:ind w:left="4680" w:hanging="360"/>
      </w:pPr>
      <w:rPr>
        <w:rFonts w:ascii="Times New Roman" w:hAnsi="Times New Roman" w:cs="Times New Roman" w:hint="default"/>
        <w:b w:val="0"/>
        <w:i w:val="0"/>
        <w:strike w:val="0"/>
        <w:dstrike w:val="0"/>
        <w:color w:val="000000"/>
        <w:position w:val="0"/>
        <w:sz w:val="20"/>
        <w:u w:val="none" w:color="000000"/>
        <w:vertAlign w:val="baseline"/>
      </w:rPr>
    </w:lvl>
    <w:lvl w:ilvl="7">
      <w:start w:val="1"/>
      <w:numFmt w:val="bullet"/>
      <w:lvlText w:val="o"/>
      <w:lvlJc w:val="left"/>
      <w:pPr>
        <w:tabs>
          <w:tab w:val="num" w:pos="0"/>
        </w:tabs>
        <w:ind w:left="5400" w:hanging="360"/>
      </w:pPr>
      <w:rPr>
        <w:rFonts w:ascii="Times New Roman" w:hAnsi="Times New Roman" w:cs="Times New Roman" w:hint="default"/>
        <w:b w:val="0"/>
        <w:i w:val="0"/>
        <w:strike w:val="0"/>
        <w:dstrike w:val="0"/>
        <w:color w:val="000000"/>
        <w:position w:val="0"/>
        <w:sz w:val="20"/>
        <w:u w:val="none" w:color="000000"/>
        <w:vertAlign w:val="baseline"/>
      </w:rPr>
    </w:lvl>
    <w:lvl w:ilvl="8">
      <w:start w:val="1"/>
      <w:numFmt w:val="bullet"/>
      <w:lvlText w:val="▪"/>
      <w:lvlJc w:val="left"/>
      <w:pPr>
        <w:tabs>
          <w:tab w:val="num" w:pos="0"/>
        </w:tabs>
        <w:ind w:left="6120" w:hanging="360"/>
      </w:pPr>
      <w:rPr>
        <w:rFonts w:ascii="Times New Roman" w:hAnsi="Times New Roman" w:cs="Times New Roman" w:hint="default"/>
        <w:b w:val="0"/>
        <w:i w:val="0"/>
        <w:strike w:val="0"/>
        <w:dstrike w:val="0"/>
        <w:color w:val="000000"/>
        <w:position w:val="0"/>
        <w:sz w:val="20"/>
        <w:u w:val="none" w:color="000000"/>
        <w:vertAlign w:val="baseline"/>
      </w:rPr>
    </w:lvl>
  </w:abstractNum>
  <w:abstractNum w:abstractNumId="15" w15:restartNumberingAfterBreak="0">
    <w:nsid w:val="45A16E0D"/>
    <w:multiLevelType w:val="multilevel"/>
    <w:tmpl w:val="7E7A9A9E"/>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0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lowerLetter"/>
      <w:lvlText w:val="%4)"/>
      <w:lvlJc w:val="left"/>
      <w:pPr>
        <w:tabs>
          <w:tab w:val="num" w:pos="0"/>
        </w:tabs>
        <w:ind w:left="2136"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4">
      <w:start w:val="1"/>
      <w:numFmt w:val="lowerLetter"/>
      <w:lvlText w:val="%5"/>
      <w:lvlJc w:val="left"/>
      <w:pPr>
        <w:tabs>
          <w:tab w:val="num" w:pos="0"/>
        </w:tabs>
        <w:ind w:left="271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4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15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87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5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6" w15:restartNumberingAfterBreak="0">
    <w:nsid w:val="48732D79"/>
    <w:multiLevelType w:val="multilevel"/>
    <w:tmpl w:val="8F042E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95D287F"/>
    <w:multiLevelType w:val="multilevel"/>
    <w:tmpl w:val="B20C269A"/>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E5547EE"/>
    <w:multiLevelType w:val="multilevel"/>
    <w:tmpl w:val="55841E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6750818"/>
    <w:multiLevelType w:val="multilevel"/>
    <w:tmpl w:val="4FC223B8"/>
    <w:lvl w:ilvl="0">
      <w:start w:val="1"/>
      <w:numFmt w:val="bullet"/>
      <w:lvlText w:val=""/>
      <w:lvlJc w:val="left"/>
      <w:pPr>
        <w:tabs>
          <w:tab w:val="num" w:pos="0"/>
        </w:tabs>
        <w:ind w:left="72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7E12566"/>
    <w:multiLevelType w:val="multilevel"/>
    <w:tmpl w:val="FE5A4B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5A22075C"/>
    <w:multiLevelType w:val="multilevel"/>
    <w:tmpl w:val="2C701A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AC15769"/>
    <w:multiLevelType w:val="multilevel"/>
    <w:tmpl w:val="3B8E2C96"/>
    <w:lvl w:ilvl="0">
      <w:start w:val="1"/>
      <w:numFmt w:val="bullet"/>
      <w:lvlText w:val="-"/>
      <w:lvlJc w:val="left"/>
      <w:pPr>
        <w:tabs>
          <w:tab w:val="num" w:pos="0"/>
        </w:tabs>
        <w:ind w:left="720" w:hanging="360"/>
      </w:pPr>
      <w:rPr>
        <w:rFonts w:ascii="Arial" w:hAnsi="Arial" w:cs="Aria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52A59C2"/>
    <w:multiLevelType w:val="multilevel"/>
    <w:tmpl w:val="7C3A5E9E"/>
    <w:lvl w:ilvl="0">
      <w:start w:val="1"/>
      <w:numFmt w:val="bullet"/>
      <w:lvlText w:val=""/>
      <w:lvlJc w:val="left"/>
      <w:pPr>
        <w:tabs>
          <w:tab w:val="num" w:pos="0"/>
        </w:tabs>
        <w:ind w:left="720" w:hanging="360"/>
      </w:pPr>
      <w:rPr>
        <w:rFonts w:ascii="Symbol" w:hAnsi="Symbol" w:cs="Symbol" w:hint="default"/>
        <w:sz w:val="36"/>
        <w:szCs w:val="3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63B3FF8"/>
    <w:multiLevelType w:val="multilevel"/>
    <w:tmpl w:val="914A5230"/>
    <w:lvl w:ilvl="0">
      <w:start w:val="1"/>
      <w:numFmt w:val="bullet"/>
      <w:lvlText w:val="-"/>
      <w:lvlJc w:val="left"/>
      <w:pPr>
        <w:tabs>
          <w:tab w:val="num" w:pos="0"/>
        </w:tabs>
        <w:ind w:left="1080" w:hanging="360"/>
      </w:pPr>
      <w:rPr>
        <w:rFonts w:ascii="Source Code Pro" w:hAnsi="Source Code Pro" w:cs="Source Code Pro"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15:restartNumberingAfterBreak="0">
    <w:nsid w:val="6C427894"/>
    <w:multiLevelType w:val="multilevel"/>
    <w:tmpl w:val="2F2C1BDC"/>
    <w:lvl w:ilvl="0">
      <w:start w:val="9"/>
      <w:numFmt w:val="bullet"/>
      <w:lvlText w:val="-"/>
      <w:lvlJc w:val="left"/>
      <w:pPr>
        <w:tabs>
          <w:tab w:val="num" w:pos="0"/>
        </w:tabs>
        <w:ind w:left="0" w:hanging="360"/>
      </w:pPr>
      <w:rPr>
        <w:rFonts w:ascii="Times New Roman" w:hAnsi="Times New Roman" w:cs="Times New Roman" w:hint="default"/>
        <w:color w:val="00000A"/>
        <w:sz w:val="22"/>
      </w:rPr>
    </w:lvl>
    <w:lvl w:ilvl="1">
      <w:start w:val="1"/>
      <w:numFmt w:val="bullet"/>
      <w:lvlText w:val="o"/>
      <w:lvlJc w:val="left"/>
      <w:pPr>
        <w:tabs>
          <w:tab w:val="num" w:pos="0"/>
        </w:tabs>
        <w:ind w:left="72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2160" w:hanging="360"/>
      </w:pPr>
      <w:rPr>
        <w:rFonts w:ascii="Symbol" w:hAnsi="Symbol" w:cs="Symbol" w:hint="default"/>
      </w:rPr>
    </w:lvl>
    <w:lvl w:ilvl="4">
      <w:start w:val="1"/>
      <w:numFmt w:val="bullet"/>
      <w:lvlText w:val="o"/>
      <w:lvlJc w:val="left"/>
      <w:pPr>
        <w:tabs>
          <w:tab w:val="num" w:pos="0"/>
        </w:tabs>
        <w:ind w:left="2880" w:hanging="360"/>
      </w:pPr>
      <w:rPr>
        <w:rFonts w:ascii="Courier New" w:hAnsi="Courier New" w:cs="Courier New" w:hint="default"/>
      </w:rPr>
    </w:lvl>
    <w:lvl w:ilvl="5">
      <w:start w:val="1"/>
      <w:numFmt w:val="bullet"/>
      <w:lvlText w:val=""/>
      <w:lvlJc w:val="left"/>
      <w:pPr>
        <w:tabs>
          <w:tab w:val="num" w:pos="0"/>
        </w:tabs>
        <w:ind w:left="3600" w:hanging="360"/>
      </w:pPr>
      <w:rPr>
        <w:rFonts w:ascii="Wingdings" w:hAnsi="Wingdings" w:cs="Wingdings" w:hint="default"/>
      </w:rPr>
    </w:lvl>
    <w:lvl w:ilvl="6">
      <w:start w:val="1"/>
      <w:numFmt w:val="bullet"/>
      <w:lvlText w:val=""/>
      <w:lvlJc w:val="left"/>
      <w:pPr>
        <w:tabs>
          <w:tab w:val="num" w:pos="0"/>
        </w:tabs>
        <w:ind w:left="4320" w:hanging="360"/>
      </w:pPr>
      <w:rPr>
        <w:rFonts w:ascii="Symbol" w:hAnsi="Symbol" w:cs="Symbol" w:hint="default"/>
      </w:rPr>
    </w:lvl>
    <w:lvl w:ilvl="7">
      <w:start w:val="1"/>
      <w:numFmt w:val="bullet"/>
      <w:lvlText w:val="o"/>
      <w:lvlJc w:val="left"/>
      <w:pPr>
        <w:tabs>
          <w:tab w:val="num" w:pos="0"/>
        </w:tabs>
        <w:ind w:left="5040" w:hanging="360"/>
      </w:pPr>
      <w:rPr>
        <w:rFonts w:ascii="Courier New" w:hAnsi="Courier New" w:cs="Courier New" w:hint="default"/>
      </w:rPr>
    </w:lvl>
    <w:lvl w:ilvl="8">
      <w:start w:val="1"/>
      <w:numFmt w:val="bullet"/>
      <w:lvlText w:val=""/>
      <w:lvlJc w:val="left"/>
      <w:pPr>
        <w:tabs>
          <w:tab w:val="num" w:pos="0"/>
        </w:tabs>
        <w:ind w:left="5760" w:hanging="360"/>
      </w:pPr>
      <w:rPr>
        <w:rFonts w:ascii="Wingdings" w:hAnsi="Wingdings" w:cs="Wingdings" w:hint="default"/>
      </w:rPr>
    </w:lvl>
  </w:abstractNum>
  <w:abstractNum w:abstractNumId="26" w15:restartNumberingAfterBreak="0">
    <w:nsid w:val="74773D34"/>
    <w:multiLevelType w:val="multilevel"/>
    <w:tmpl w:val="5532E906"/>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Roman"/>
      <w:lvlText w:val="%3"/>
      <w:lvlJc w:val="left"/>
      <w:pPr>
        <w:tabs>
          <w:tab w:val="num" w:pos="0"/>
        </w:tabs>
        <w:ind w:left="20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7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4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1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8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6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3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27" w15:restartNumberingAfterBreak="0">
    <w:nsid w:val="764D2FB9"/>
    <w:multiLevelType w:val="multilevel"/>
    <w:tmpl w:val="FDCC1986"/>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8" w15:restartNumberingAfterBreak="0">
    <w:nsid w:val="76E20353"/>
    <w:multiLevelType w:val="multilevel"/>
    <w:tmpl w:val="7DD83856"/>
    <w:lvl w:ilvl="0">
      <w:start w:val="1"/>
      <w:numFmt w:val="bullet"/>
      <w:lvlText w:val="-"/>
      <w:lvlJc w:val="left"/>
      <w:pPr>
        <w:tabs>
          <w:tab w:val="num" w:pos="0"/>
        </w:tabs>
        <w:ind w:left="833" w:hanging="360"/>
      </w:pPr>
      <w:rPr>
        <w:rFonts w:ascii="Source Code Pro" w:hAnsi="Source Code Pro" w:cs="Source Code Pro" w:hint="default"/>
        <w:b/>
      </w:rPr>
    </w:lvl>
    <w:lvl w:ilvl="1">
      <w:start w:val="1"/>
      <w:numFmt w:val="bullet"/>
      <w:lvlText w:val="-"/>
      <w:lvlJc w:val="left"/>
      <w:pPr>
        <w:tabs>
          <w:tab w:val="num" w:pos="0"/>
        </w:tabs>
        <w:ind w:left="1553" w:hanging="360"/>
      </w:pPr>
      <w:rPr>
        <w:rFonts w:ascii="Source Code Pro" w:hAnsi="Source Code Pro" w:cs="Source Code Pro" w:hint="default"/>
      </w:r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9" w15:restartNumberingAfterBreak="0">
    <w:nsid w:val="7CB86722"/>
    <w:multiLevelType w:val="multilevel"/>
    <w:tmpl w:val="A22AD4A8"/>
    <w:lvl w:ilvl="0">
      <w:start w:val="1"/>
      <w:numFmt w:val="bullet"/>
      <w:lvlText w:val="-"/>
      <w:lvlJc w:val="left"/>
      <w:pPr>
        <w:tabs>
          <w:tab w:val="num" w:pos="0"/>
        </w:tabs>
        <w:ind w:left="833" w:hanging="360"/>
      </w:pPr>
      <w:rPr>
        <w:rFonts w:ascii="Source Code Pro" w:hAnsi="Source Code Pro" w:cs="Source Code Pro" w:hint="default"/>
      </w:rPr>
    </w:lvl>
    <w:lvl w:ilvl="1">
      <w:start w:val="1"/>
      <w:numFmt w:val="bullet"/>
      <w:lvlText w:val="o"/>
      <w:lvlJc w:val="left"/>
      <w:pPr>
        <w:tabs>
          <w:tab w:val="num" w:pos="0"/>
        </w:tabs>
        <w:ind w:left="1553" w:hanging="360"/>
      </w:pPr>
      <w:rPr>
        <w:rFonts w:ascii="Courier New" w:hAnsi="Courier New" w:cs="Courier New" w:hint="default"/>
      </w:rPr>
    </w:lvl>
    <w:lvl w:ilvl="2">
      <w:start w:val="1"/>
      <w:numFmt w:val="bullet"/>
      <w:lvlText w:val=""/>
      <w:lvlJc w:val="left"/>
      <w:pPr>
        <w:tabs>
          <w:tab w:val="num" w:pos="0"/>
        </w:tabs>
        <w:ind w:left="2273" w:hanging="360"/>
      </w:pPr>
      <w:rPr>
        <w:rFonts w:ascii="Wingdings" w:hAnsi="Wingdings" w:cs="Wingdings" w:hint="default"/>
      </w:rPr>
    </w:lvl>
    <w:lvl w:ilvl="3">
      <w:start w:val="1"/>
      <w:numFmt w:val="bullet"/>
      <w:lvlText w:val=""/>
      <w:lvlJc w:val="left"/>
      <w:pPr>
        <w:tabs>
          <w:tab w:val="num" w:pos="0"/>
        </w:tabs>
        <w:ind w:left="2993" w:hanging="360"/>
      </w:pPr>
      <w:rPr>
        <w:rFonts w:ascii="Symbol" w:hAnsi="Symbol" w:cs="Symbol" w:hint="default"/>
      </w:rPr>
    </w:lvl>
    <w:lvl w:ilvl="4">
      <w:start w:val="1"/>
      <w:numFmt w:val="bullet"/>
      <w:lvlText w:val="o"/>
      <w:lvlJc w:val="left"/>
      <w:pPr>
        <w:tabs>
          <w:tab w:val="num" w:pos="0"/>
        </w:tabs>
        <w:ind w:left="3713" w:hanging="360"/>
      </w:pPr>
      <w:rPr>
        <w:rFonts w:ascii="Courier New" w:hAnsi="Courier New" w:cs="Courier New" w:hint="default"/>
      </w:rPr>
    </w:lvl>
    <w:lvl w:ilvl="5">
      <w:start w:val="1"/>
      <w:numFmt w:val="bullet"/>
      <w:lvlText w:val=""/>
      <w:lvlJc w:val="left"/>
      <w:pPr>
        <w:tabs>
          <w:tab w:val="num" w:pos="0"/>
        </w:tabs>
        <w:ind w:left="4433" w:hanging="360"/>
      </w:pPr>
      <w:rPr>
        <w:rFonts w:ascii="Wingdings" w:hAnsi="Wingdings" w:cs="Wingdings" w:hint="default"/>
      </w:rPr>
    </w:lvl>
    <w:lvl w:ilvl="6">
      <w:start w:val="1"/>
      <w:numFmt w:val="bullet"/>
      <w:lvlText w:val=""/>
      <w:lvlJc w:val="left"/>
      <w:pPr>
        <w:tabs>
          <w:tab w:val="num" w:pos="0"/>
        </w:tabs>
        <w:ind w:left="5153" w:hanging="360"/>
      </w:pPr>
      <w:rPr>
        <w:rFonts w:ascii="Symbol" w:hAnsi="Symbol" w:cs="Symbol" w:hint="default"/>
      </w:rPr>
    </w:lvl>
    <w:lvl w:ilvl="7">
      <w:start w:val="1"/>
      <w:numFmt w:val="bullet"/>
      <w:lvlText w:val="o"/>
      <w:lvlJc w:val="left"/>
      <w:pPr>
        <w:tabs>
          <w:tab w:val="num" w:pos="0"/>
        </w:tabs>
        <w:ind w:left="5873" w:hanging="360"/>
      </w:pPr>
      <w:rPr>
        <w:rFonts w:ascii="Courier New" w:hAnsi="Courier New" w:cs="Courier New" w:hint="default"/>
      </w:rPr>
    </w:lvl>
    <w:lvl w:ilvl="8">
      <w:start w:val="1"/>
      <w:numFmt w:val="bullet"/>
      <w:lvlText w:val=""/>
      <w:lvlJc w:val="left"/>
      <w:pPr>
        <w:tabs>
          <w:tab w:val="num" w:pos="0"/>
        </w:tabs>
        <w:ind w:left="6593" w:hanging="360"/>
      </w:pPr>
      <w:rPr>
        <w:rFonts w:ascii="Wingdings" w:hAnsi="Wingdings" w:cs="Wingdings" w:hint="default"/>
      </w:rPr>
    </w:lvl>
  </w:abstractNum>
  <w:abstractNum w:abstractNumId="30" w15:restartNumberingAfterBreak="0">
    <w:nsid w:val="7F1B7130"/>
    <w:multiLevelType w:val="multilevel"/>
    <w:tmpl w:val="FBCE92DA"/>
    <w:lvl w:ilvl="0">
      <w:start w:val="1"/>
      <w:numFmt w:val="upperRoman"/>
      <w:lvlText w:val="%1."/>
      <w:lvlJc w:val="left"/>
      <w:pPr>
        <w:tabs>
          <w:tab w:val="num" w:pos="0"/>
        </w:tabs>
        <w:ind w:left="720" w:hanging="720"/>
      </w:pPr>
    </w:lvl>
    <w:lvl w:ilvl="1">
      <w:start w:val="1"/>
      <w:numFmt w:val="upperLetter"/>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num w:numId="1">
    <w:abstractNumId w:val="27"/>
  </w:num>
  <w:num w:numId="2">
    <w:abstractNumId w:val="30"/>
  </w:num>
  <w:num w:numId="3">
    <w:abstractNumId w:val="1"/>
  </w:num>
  <w:num w:numId="4">
    <w:abstractNumId w:val="21"/>
  </w:num>
  <w:num w:numId="5">
    <w:abstractNumId w:val="19"/>
  </w:num>
  <w:num w:numId="6">
    <w:abstractNumId w:val="18"/>
  </w:num>
  <w:num w:numId="7">
    <w:abstractNumId w:val="16"/>
  </w:num>
  <w:num w:numId="8">
    <w:abstractNumId w:val="8"/>
  </w:num>
  <w:num w:numId="9">
    <w:abstractNumId w:val="0"/>
  </w:num>
  <w:num w:numId="10">
    <w:abstractNumId w:val="15"/>
  </w:num>
  <w:num w:numId="11">
    <w:abstractNumId w:val="2"/>
  </w:num>
  <w:num w:numId="12">
    <w:abstractNumId w:val="26"/>
  </w:num>
  <w:num w:numId="13">
    <w:abstractNumId w:val="4"/>
  </w:num>
  <w:num w:numId="14">
    <w:abstractNumId w:val="9"/>
  </w:num>
  <w:num w:numId="15">
    <w:abstractNumId w:val="29"/>
  </w:num>
  <w:num w:numId="16">
    <w:abstractNumId w:val="24"/>
  </w:num>
  <w:num w:numId="17">
    <w:abstractNumId w:val="5"/>
  </w:num>
  <w:num w:numId="18">
    <w:abstractNumId w:val="12"/>
  </w:num>
  <w:num w:numId="19">
    <w:abstractNumId w:val="28"/>
  </w:num>
  <w:num w:numId="20">
    <w:abstractNumId w:val="14"/>
  </w:num>
  <w:num w:numId="21">
    <w:abstractNumId w:val="25"/>
  </w:num>
  <w:num w:numId="22">
    <w:abstractNumId w:val="13"/>
  </w:num>
  <w:num w:numId="23">
    <w:abstractNumId w:val="11"/>
  </w:num>
  <w:num w:numId="24">
    <w:abstractNumId w:val="3"/>
  </w:num>
  <w:num w:numId="25">
    <w:abstractNumId w:val="23"/>
  </w:num>
  <w:num w:numId="26">
    <w:abstractNumId w:val="10"/>
  </w:num>
  <w:num w:numId="27">
    <w:abstractNumId w:val="17"/>
  </w:num>
  <w:num w:numId="28">
    <w:abstractNumId w:val="7"/>
  </w:num>
  <w:num w:numId="29">
    <w:abstractNumId w:val="22"/>
  </w:num>
  <w:num w:numId="30">
    <w:abstractNumId w:val="5"/>
    <w:lvlOverride w:ilvl="0">
      <w:startOverride w:val="1"/>
    </w:lvlOverride>
  </w:num>
  <w:num w:numId="31">
    <w:abstractNumId w:val="12"/>
    <w:lvlOverride w:ilvl="0">
      <w:startOverride w:val="1"/>
    </w:lvlOverride>
  </w:num>
  <w:num w:numId="32">
    <w:abstractNumId w:val="20"/>
  </w:num>
  <w:num w:numId="3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A2"/>
    <w:rsid w:val="0016391E"/>
    <w:rsid w:val="002C695C"/>
    <w:rsid w:val="002E5C03"/>
    <w:rsid w:val="003377AD"/>
    <w:rsid w:val="00421199"/>
    <w:rsid w:val="00447146"/>
    <w:rsid w:val="005A7BA2"/>
    <w:rsid w:val="00684313"/>
    <w:rsid w:val="0070464E"/>
    <w:rsid w:val="00B2424F"/>
    <w:rsid w:val="00B9683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4:docId w14:val="495D8A16"/>
  <w15:docId w15:val="{7F159CAB-2BED-41E5-A5DD-332C937B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C7F"/>
    <w:pPr>
      <w:textAlignment w:val="baseline"/>
    </w:pPr>
    <w:rPr>
      <w:rFonts w:ascii="Liberation Serif" w:eastAsia="Lucida Sans Unicode" w:hAnsi="Liberation Serif" w:cs="Mangal"/>
      <w:color w:val="00000A"/>
      <w:sz w:val="24"/>
      <w:szCs w:val="24"/>
      <w:lang w:eastAsia="zh-CN" w:bidi="hi-IN"/>
    </w:rPr>
  </w:style>
  <w:style w:type="paragraph" w:styleId="Ttulo2">
    <w:name w:val="heading 2"/>
    <w:next w:val="Normal"/>
    <w:link w:val="Ttulo2Car1"/>
    <w:uiPriority w:val="9"/>
    <w:unhideWhenUsed/>
    <w:qFormat/>
    <w:rsid w:val="008960F3"/>
    <w:pPr>
      <w:keepNext/>
      <w:keepLines/>
      <w:spacing w:after="320" w:line="259" w:lineRule="auto"/>
      <w:outlineLvl w:val="1"/>
    </w:pPr>
    <w:rPr>
      <w:rFonts w:ascii="Arial" w:eastAsia="Arial" w:hAnsi="Arial" w:cs="Arial"/>
      <w:b/>
      <w:color w:val="5B9BD5"/>
      <w:sz w:val="28"/>
      <w:u w:val="single" w:color="5B9BD5"/>
      <w:lang w:eastAsia="es-ES"/>
    </w:rPr>
  </w:style>
  <w:style w:type="paragraph" w:styleId="Ttulo3">
    <w:name w:val="heading 3"/>
    <w:basedOn w:val="Normal"/>
    <w:next w:val="Normal"/>
    <w:qFormat/>
    <w:pPr>
      <w:keepNext/>
      <w:keepLines/>
      <w:spacing w:before="40"/>
      <w:outlineLvl w:val="2"/>
    </w:pPr>
    <w:rPr>
      <w:rFonts w:ascii="Calibri Light" w:eastAsia="NSimSun" w:hAnsi="Calibri Light"/>
      <w:color w:val="1F4D7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Encabezado1"/>
    <w:qFormat/>
    <w:rsid w:val="00C32C7F"/>
    <w:rPr>
      <w:rFonts w:ascii="Liberation Serif" w:eastAsia="SimSun" w:hAnsi="Liberation Serif" w:cs="Mangal"/>
      <w:b/>
      <w:bCs/>
      <w:sz w:val="48"/>
      <w:szCs w:val="48"/>
      <w:lang w:eastAsia="zh-CN" w:bidi="hi-IN"/>
    </w:rPr>
  </w:style>
  <w:style w:type="character" w:customStyle="1" w:styleId="EncabezadoCar">
    <w:name w:val="Encabezado Car"/>
    <w:basedOn w:val="Fuentedeprrafopredeter"/>
    <w:link w:val="Encabezado"/>
    <w:qFormat/>
    <w:rsid w:val="00C32C7F"/>
    <w:rPr>
      <w:rFonts w:ascii="Liberation Serif" w:eastAsia="Lucida Sans Unicode" w:hAnsi="Liberation Serif" w:cs="Mangal"/>
      <w:sz w:val="24"/>
      <w:szCs w:val="24"/>
      <w:lang w:eastAsia="zh-CN" w:bidi="hi-IN"/>
    </w:rPr>
  </w:style>
  <w:style w:type="character" w:customStyle="1" w:styleId="PiedepginaCar">
    <w:name w:val="Pie de página Car"/>
    <w:basedOn w:val="Fuentedeprrafopredeter"/>
    <w:link w:val="Piedepgina"/>
    <w:uiPriority w:val="99"/>
    <w:qFormat/>
    <w:rsid w:val="00C32C7F"/>
    <w:rPr>
      <w:rFonts w:ascii="Liberation Serif" w:eastAsia="Lucida Sans Unicode" w:hAnsi="Liberation Serif" w:cs="Mangal"/>
      <w:sz w:val="24"/>
      <w:szCs w:val="24"/>
      <w:lang w:eastAsia="zh-CN" w:bidi="hi-IN"/>
    </w:rPr>
  </w:style>
  <w:style w:type="character" w:customStyle="1" w:styleId="Internetlink">
    <w:name w:val="Internet link"/>
    <w:qFormat/>
    <w:rsid w:val="00C32C7F"/>
    <w:rPr>
      <w:color w:val="000080"/>
      <w:u w:val="single"/>
    </w:rPr>
  </w:style>
  <w:style w:type="character" w:customStyle="1" w:styleId="nfasis1">
    <w:name w:val="Énfasis1"/>
    <w:qFormat/>
    <w:rsid w:val="00C32C7F"/>
    <w:rPr>
      <w:i/>
      <w:iCs/>
    </w:rPr>
  </w:style>
  <w:style w:type="character" w:styleId="Hipervnculo">
    <w:name w:val="Hyperlink"/>
    <w:basedOn w:val="Fuentedeprrafopredeter"/>
    <w:uiPriority w:val="99"/>
    <w:unhideWhenUsed/>
    <w:rsid w:val="00081BA3"/>
    <w:rPr>
      <w:color w:val="0000EE" w:themeColor="hyperlink"/>
      <w:u w:val="single"/>
    </w:rPr>
  </w:style>
  <w:style w:type="character" w:customStyle="1" w:styleId="Ttulo2Car">
    <w:name w:val="Título 2 Car"/>
    <w:basedOn w:val="Fuentedeprrafopredeter"/>
    <w:link w:val="Encabezado2"/>
    <w:uiPriority w:val="9"/>
    <w:semiHidden/>
    <w:qFormat/>
    <w:rsid w:val="000939BA"/>
    <w:rPr>
      <w:rFonts w:asciiTheme="majorHAnsi" w:eastAsiaTheme="majorEastAsia" w:hAnsiTheme="majorHAnsi" w:cs="Mangal"/>
      <w:color w:val="117A02" w:themeColor="accent1" w:themeShade="BF"/>
      <w:sz w:val="26"/>
      <w:szCs w:val="23"/>
      <w:lang w:eastAsia="zh-CN" w:bidi="hi-IN"/>
    </w:rPr>
  </w:style>
  <w:style w:type="character" w:customStyle="1" w:styleId="TextodegloboCar">
    <w:name w:val="Texto de globo Car"/>
    <w:basedOn w:val="Fuentedeprrafopredeter"/>
    <w:link w:val="Textodeglobo"/>
    <w:uiPriority w:val="99"/>
    <w:semiHidden/>
    <w:qFormat/>
    <w:rsid w:val="000939BA"/>
    <w:rPr>
      <w:rFonts w:ascii="Segoe UI" w:eastAsia="Lucida Sans Unicode" w:hAnsi="Segoe UI" w:cs="Mangal"/>
      <w:sz w:val="18"/>
      <w:szCs w:val="16"/>
      <w:lang w:eastAsia="zh-CN" w:bidi="hi-IN"/>
    </w:rPr>
  </w:style>
  <w:style w:type="character" w:styleId="Hipervnculovisitado">
    <w:name w:val="FollowedHyperlink"/>
    <w:basedOn w:val="Fuentedeprrafopredeter"/>
    <w:uiPriority w:val="99"/>
    <w:semiHidden/>
    <w:unhideWhenUsed/>
    <w:qFormat/>
    <w:rsid w:val="00306837"/>
    <w:rPr>
      <w:color w:val="551A8B" w:themeColor="followedHyperlink"/>
      <w:u w:val="single"/>
    </w:rPr>
  </w:style>
  <w:style w:type="character" w:customStyle="1" w:styleId="Ttulo2Car1">
    <w:name w:val="Título 2 Car1"/>
    <w:basedOn w:val="Fuentedeprrafopredeter"/>
    <w:link w:val="Ttulo2"/>
    <w:uiPriority w:val="9"/>
    <w:qFormat/>
    <w:rsid w:val="008960F3"/>
    <w:rPr>
      <w:rFonts w:ascii="Arial" w:eastAsia="Arial" w:hAnsi="Arial" w:cs="Arial"/>
      <w:b/>
      <w:color w:val="5B9BD5"/>
      <w:sz w:val="28"/>
      <w:u w:val="single" w:color="5B9BD5"/>
      <w:lang w:eastAsia="es-ES"/>
    </w:rPr>
  </w:style>
  <w:style w:type="character" w:customStyle="1" w:styleId="TextonotapieCar">
    <w:name w:val="Texto nota pie Car"/>
    <w:basedOn w:val="Fuentedeprrafopredeter"/>
    <w:link w:val="Textonotapie"/>
    <w:uiPriority w:val="99"/>
    <w:semiHidden/>
    <w:qFormat/>
    <w:rsid w:val="0021621C"/>
    <w:rPr>
      <w:rFonts w:ascii="Liberation Serif" w:eastAsia="Lucida Sans Unicode" w:hAnsi="Liberation Serif" w:cs="Mangal"/>
      <w:color w:val="00000A"/>
      <w:szCs w:val="18"/>
      <w:lang w:eastAsia="zh-CN" w:bidi="hi-IN"/>
    </w:rPr>
  </w:style>
  <w:style w:type="character" w:customStyle="1" w:styleId="Caracteresdenotaalpie">
    <w:name w:val="Caracteres de nota al pie"/>
    <w:basedOn w:val="Fuentedeprrafopredeter"/>
    <w:uiPriority w:val="99"/>
    <w:semiHidden/>
    <w:unhideWhenUsed/>
    <w:qFormat/>
    <w:rsid w:val="0021621C"/>
    <w:rPr>
      <w:vertAlign w:val="superscript"/>
    </w:rPr>
  </w:style>
  <w:style w:type="character" w:styleId="Refdenotaalpie">
    <w:name w:val="footnote reference"/>
    <w:rPr>
      <w:vertAlign w:val="superscript"/>
    </w:rPr>
  </w:style>
  <w:style w:type="character" w:customStyle="1" w:styleId="PrrafodelistaCar">
    <w:name w:val="Párrafo de lista Car"/>
    <w:link w:val="Prrafodelista"/>
    <w:uiPriority w:val="34"/>
    <w:qFormat/>
    <w:rsid w:val="00535360"/>
    <w:rPr>
      <w:rFonts w:ascii="Calibri" w:eastAsia="Calibri" w:hAnsi="Calibri" w:cs="Calibri"/>
      <w:color w:val="00000A"/>
      <w:sz w:val="22"/>
    </w:rPr>
  </w:style>
  <w:style w:type="character" w:customStyle="1" w:styleId="TextonotapieCar1">
    <w:name w:val="Texto nota pie Car1"/>
    <w:basedOn w:val="Fuentedeprrafopredeter"/>
    <w:qFormat/>
    <w:rPr>
      <w:sz w:val="20"/>
      <w:szCs w:val="20"/>
    </w:rPr>
  </w:style>
  <w:style w:type="character" w:customStyle="1" w:styleId="TextodegloboCar1">
    <w:name w:val="Texto de globo Car1"/>
    <w:basedOn w:val="Fuentedeprrafopredeter"/>
    <w:qFormat/>
    <w:rPr>
      <w:rFonts w:ascii="Segoe UI" w:hAnsi="Segoe UI" w:cs="Segoe UI"/>
      <w:sz w:val="18"/>
      <w:szCs w:val="18"/>
    </w:rPr>
  </w:style>
  <w:style w:type="character" w:customStyle="1" w:styleId="PiedepginaCar1">
    <w:name w:val="Pie de página Car1"/>
    <w:basedOn w:val="Fuentedeprrafopredeter"/>
    <w:qFormat/>
  </w:style>
  <w:style w:type="character" w:customStyle="1" w:styleId="EncabezadoCar1">
    <w:name w:val="Encabezado Car1"/>
    <w:basedOn w:val="Fuentedeprrafopredeter"/>
    <w:qFormat/>
  </w:style>
  <w:style w:type="character" w:customStyle="1" w:styleId="TextoindependienteCar1">
    <w:name w:val="Texto independiente Car1"/>
    <w:basedOn w:val="Fuentedeprrafopredeter"/>
    <w:qFormat/>
  </w:style>
  <w:style w:type="character" w:customStyle="1" w:styleId="TtuloCar">
    <w:name w:val="Título Car"/>
    <w:basedOn w:val="Fuentedeprrafopredeter"/>
    <w:qFormat/>
    <w:rPr>
      <w:rFonts w:ascii="Liberation Sans" w:eastAsia="Microsoft YaHei" w:hAnsi="Liberation Sans" w:cs="Lucida Sans"/>
      <w:color w:val="00000A"/>
      <w:sz w:val="28"/>
      <w:szCs w:val="28"/>
      <w:lang w:eastAsia="zh-CN" w:bidi="hi-IN"/>
    </w:rPr>
  </w:style>
  <w:style w:type="character" w:customStyle="1" w:styleId="TextoindependienteCar">
    <w:name w:val="Texto independiente Car"/>
    <w:basedOn w:val="Fuentedeprrafopredeter"/>
    <w:qFormat/>
    <w:rPr>
      <w:rFonts w:ascii="Liberation Serif" w:eastAsia="Lucida Sans Unicode" w:hAnsi="Liberation Serif" w:cs="Mangal"/>
      <w:color w:val="00000A"/>
      <w:sz w:val="24"/>
      <w:szCs w:val="24"/>
      <w:lang w:eastAsia="zh-CN" w:bidi="hi-IN"/>
    </w:rPr>
  </w:style>
  <w:style w:type="character" w:customStyle="1" w:styleId="WW8Num4z0">
    <w:name w:val="WW8Num4z0"/>
    <w:qFormat/>
    <w:rPr>
      <w:sz w:val="22"/>
      <w:szCs w:val="22"/>
    </w:rPr>
  </w:style>
  <w:style w:type="character" w:customStyle="1" w:styleId="Caracteresdenotafinal">
    <w:name w:val="Caracteres de nota final"/>
    <w:qFormat/>
  </w:style>
  <w:style w:type="character" w:customStyle="1" w:styleId="Refdenotaalfinal1">
    <w:name w:val="Ref. de nota al final1"/>
    <w:qFormat/>
    <w:rPr>
      <w:vertAlign w:val="superscript"/>
    </w:rPr>
  </w:style>
  <w:style w:type="character" w:customStyle="1" w:styleId="Refdenotaalpie1">
    <w:name w:val="Ref. de nota al pie1"/>
    <w:qFormat/>
    <w:rPr>
      <w:vertAlign w:val="superscript"/>
    </w:rPr>
  </w:style>
  <w:style w:type="character" w:customStyle="1" w:styleId="WWCharLFO39LVL9">
    <w:name w:val="WW_CharLFO39LVL9"/>
    <w:qFormat/>
    <w:rPr>
      <w:rFonts w:ascii="OpenSymbol" w:eastAsia="OpenSymbol" w:hAnsi="OpenSymbol" w:cs="OpenSymbol"/>
    </w:rPr>
  </w:style>
  <w:style w:type="character" w:customStyle="1" w:styleId="WWCharLFO39LVL8">
    <w:name w:val="WW_CharLFO39LVL8"/>
    <w:qFormat/>
    <w:rPr>
      <w:rFonts w:ascii="OpenSymbol" w:eastAsia="OpenSymbol" w:hAnsi="OpenSymbol" w:cs="OpenSymbol"/>
    </w:rPr>
  </w:style>
  <w:style w:type="character" w:customStyle="1" w:styleId="WWCharLFO39LVL7">
    <w:name w:val="WW_CharLFO39LVL7"/>
    <w:qFormat/>
    <w:rPr>
      <w:rFonts w:ascii="OpenSymbol" w:eastAsia="OpenSymbol" w:hAnsi="OpenSymbol" w:cs="OpenSymbol"/>
    </w:rPr>
  </w:style>
  <w:style w:type="character" w:customStyle="1" w:styleId="WWCharLFO39LVL6">
    <w:name w:val="WW_CharLFO39LVL6"/>
    <w:qFormat/>
    <w:rPr>
      <w:rFonts w:ascii="OpenSymbol" w:eastAsia="OpenSymbol" w:hAnsi="OpenSymbol" w:cs="OpenSymbol"/>
    </w:rPr>
  </w:style>
  <w:style w:type="character" w:customStyle="1" w:styleId="WWCharLFO39LVL5">
    <w:name w:val="WW_CharLFO39LVL5"/>
    <w:qFormat/>
    <w:rPr>
      <w:rFonts w:ascii="OpenSymbol" w:eastAsia="OpenSymbol" w:hAnsi="OpenSymbol" w:cs="OpenSymbol"/>
    </w:rPr>
  </w:style>
  <w:style w:type="character" w:customStyle="1" w:styleId="WWCharLFO39LVL4">
    <w:name w:val="WW_CharLFO39LVL4"/>
    <w:qFormat/>
    <w:rPr>
      <w:rFonts w:ascii="OpenSymbol" w:eastAsia="OpenSymbol" w:hAnsi="OpenSymbol" w:cs="OpenSymbol"/>
    </w:rPr>
  </w:style>
  <w:style w:type="character" w:customStyle="1" w:styleId="WWCharLFO39LVL3">
    <w:name w:val="WW_CharLFO39LVL3"/>
    <w:qFormat/>
    <w:rPr>
      <w:rFonts w:ascii="OpenSymbol" w:eastAsia="OpenSymbol" w:hAnsi="OpenSymbol" w:cs="OpenSymbol"/>
    </w:rPr>
  </w:style>
  <w:style w:type="character" w:customStyle="1" w:styleId="WWCharLFO39LVL2">
    <w:name w:val="WW_CharLFO39LVL2"/>
    <w:qFormat/>
    <w:rPr>
      <w:rFonts w:ascii="OpenSymbol" w:eastAsia="OpenSymbol" w:hAnsi="OpenSymbol" w:cs="OpenSymbol"/>
    </w:rPr>
  </w:style>
  <w:style w:type="character" w:customStyle="1" w:styleId="WWCharLFO39LVL1">
    <w:name w:val="WW_CharLFO39LVL1"/>
    <w:qFormat/>
    <w:rPr>
      <w:rFonts w:ascii="DejaVu Sans" w:eastAsia="OpenSymbol" w:hAnsi="DejaVu Sans" w:cs="OpenSymbol"/>
    </w:rPr>
  </w:style>
  <w:style w:type="character" w:customStyle="1" w:styleId="Fuentedeprrafopredeter1">
    <w:name w:val="Fuente de párrafo predeter.1"/>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nfasis10">
    <w:name w:val="Énfasis1"/>
    <w:qFormat/>
    <w:rPr>
      <w:i/>
      <w:iCs/>
    </w:rPr>
  </w:style>
  <w:style w:type="character" w:customStyle="1" w:styleId="Ttulo3Car">
    <w:name w:val="Título 3 Car"/>
    <w:basedOn w:val="Fuentedeprrafopredeter"/>
    <w:qFormat/>
    <w:rPr>
      <w:rFonts w:ascii="Calibri Light" w:eastAsia="NSimSun" w:hAnsi="Calibri Light" w:cs="Mangal"/>
      <w:color w:val="1F4D78"/>
      <w:sz w:val="24"/>
      <w:szCs w:val="21"/>
      <w:lang w:eastAsia="zh-CN" w:bidi="hi-IN"/>
    </w:rPr>
  </w:style>
  <w:style w:type="paragraph" w:styleId="Ttulo">
    <w:name w:val="Title"/>
    <w:basedOn w:val="Normal"/>
    <w:next w:val="Textoindependiente1"/>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1"/>
    <w:pPr>
      <w:widowControl w:val="0"/>
    </w:pPr>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Textoindependiente1">
    <w:name w:val="Texto independiente1"/>
    <w:basedOn w:val="Normal"/>
    <w:qFormat/>
    <w:pPr>
      <w:spacing w:after="140" w:line="288" w:lineRule="auto"/>
    </w:pPr>
  </w:style>
  <w:style w:type="paragraph" w:customStyle="1" w:styleId="Descripcin1">
    <w:name w:val="Descripción1"/>
    <w:basedOn w:val="Normal"/>
    <w:qFormat/>
    <w:pPr>
      <w:suppressLineNumbers/>
      <w:spacing w:before="120" w:after="120"/>
    </w:pPr>
    <w:rPr>
      <w:rFonts w:cs="Lucida Sans"/>
      <w:i/>
      <w:iCs/>
    </w:rPr>
  </w:style>
  <w:style w:type="paragraph" w:customStyle="1" w:styleId="Encabezado1">
    <w:name w:val="Encabezado 1"/>
    <w:basedOn w:val="Encabezamiento"/>
    <w:link w:val="Ttulo1Car"/>
    <w:qFormat/>
    <w:rsid w:val="00C32C7F"/>
    <w:pPr>
      <w:outlineLvl w:val="0"/>
    </w:pPr>
    <w:rPr>
      <w:rFonts w:eastAsia="SimSun"/>
      <w:b/>
      <w:bCs/>
      <w:sz w:val="48"/>
      <w:szCs w:val="48"/>
    </w:rPr>
  </w:style>
  <w:style w:type="paragraph" w:customStyle="1" w:styleId="Encabezado2">
    <w:name w:val="Encabezado 2"/>
    <w:basedOn w:val="Normal"/>
    <w:next w:val="Normal"/>
    <w:link w:val="Ttulo2Car"/>
    <w:uiPriority w:val="9"/>
    <w:semiHidden/>
    <w:unhideWhenUsed/>
    <w:qFormat/>
    <w:rsid w:val="000939BA"/>
    <w:pPr>
      <w:keepNext/>
      <w:keepLines/>
      <w:spacing w:before="40"/>
      <w:outlineLvl w:val="1"/>
    </w:pPr>
    <w:rPr>
      <w:rFonts w:asciiTheme="majorHAnsi" w:eastAsiaTheme="majorEastAsia" w:hAnsiTheme="majorHAnsi"/>
      <w:color w:val="117A02" w:themeColor="accent1" w:themeShade="BF"/>
      <w:sz w:val="26"/>
      <w:szCs w:val="23"/>
    </w:rPr>
  </w:style>
  <w:style w:type="paragraph" w:customStyle="1" w:styleId="Cabeceraypie">
    <w:name w:val="Cabecera y pie"/>
    <w:basedOn w:val="Normal"/>
    <w:qFormat/>
  </w:style>
  <w:style w:type="paragraph" w:styleId="Encabezado">
    <w:name w:val="header"/>
    <w:basedOn w:val="Normal"/>
    <w:next w:val="Textoindependiente1"/>
    <w:link w:val="EncabezadoCar"/>
    <w:qFormat/>
    <w:pPr>
      <w:keepNext/>
      <w:spacing w:before="240" w:after="120"/>
    </w:pPr>
    <w:rPr>
      <w:rFonts w:ascii="Liberation Sans" w:eastAsia="Microsoft YaHei" w:hAnsi="Liberation Sans" w:cs="Lucida Sans"/>
      <w:sz w:val="28"/>
      <w:szCs w:val="28"/>
    </w:rPr>
  </w:style>
  <w:style w:type="paragraph" w:customStyle="1" w:styleId="Encabezamiento">
    <w:name w:val="Encabezamiento"/>
    <w:basedOn w:val="Normal"/>
    <w:uiPriority w:val="99"/>
    <w:qFormat/>
    <w:rsid w:val="00C32C7F"/>
  </w:style>
  <w:style w:type="paragraph" w:customStyle="1" w:styleId="Standard">
    <w:name w:val="Standard"/>
    <w:qFormat/>
    <w:rsid w:val="00C32C7F"/>
    <w:pPr>
      <w:textAlignment w:val="baseline"/>
    </w:pPr>
    <w:rPr>
      <w:rFonts w:ascii="Liberation Serif" w:eastAsia="Lucida Sans Unicode" w:hAnsi="Liberation Serif" w:cs="Mangal"/>
      <w:color w:val="00000A"/>
      <w:sz w:val="24"/>
      <w:szCs w:val="24"/>
      <w:lang w:eastAsia="zh-CN" w:bidi="hi-IN"/>
    </w:rPr>
  </w:style>
  <w:style w:type="paragraph" w:customStyle="1" w:styleId="Textbody">
    <w:name w:val="Text body"/>
    <w:basedOn w:val="Standard"/>
    <w:qFormat/>
    <w:rsid w:val="00C32C7F"/>
    <w:pPr>
      <w:spacing w:after="140" w:line="288" w:lineRule="auto"/>
    </w:pPr>
  </w:style>
  <w:style w:type="paragraph" w:styleId="Piedepgina">
    <w:name w:val="footer"/>
    <w:basedOn w:val="Standard"/>
    <w:link w:val="PiedepginaCar"/>
    <w:uiPriority w:val="99"/>
    <w:rsid w:val="00C32C7F"/>
  </w:style>
  <w:style w:type="paragraph" w:styleId="Prrafodelista">
    <w:name w:val="List Paragraph"/>
    <w:basedOn w:val="Normal"/>
    <w:link w:val="PrrafodelistaCar"/>
    <w:uiPriority w:val="34"/>
    <w:qFormat/>
    <w:rsid w:val="00C32C7F"/>
    <w:pPr>
      <w:suppressAutoHyphens w:val="0"/>
      <w:spacing w:after="160" w:line="259" w:lineRule="auto"/>
      <w:ind w:left="720"/>
      <w:contextualSpacing/>
      <w:textAlignment w:val="auto"/>
    </w:pPr>
    <w:rPr>
      <w:rFonts w:ascii="Calibri" w:eastAsia="Calibri" w:hAnsi="Calibri" w:cs="Calibri"/>
      <w:sz w:val="22"/>
      <w:szCs w:val="22"/>
      <w:lang w:eastAsia="en-US" w:bidi="ar-SA"/>
    </w:rPr>
  </w:style>
  <w:style w:type="paragraph" w:styleId="Textodeglobo">
    <w:name w:val="Balloon Text"/>
    <w:basedOn w:val="Normal"/>
    <w:link w:val="TextodegloboCar"/>
    <w:uiPriority w:val="99"/>
    <w:semiHidden/>
    <w:unhideWhenUsed/>
    <w:qFormat/>
    <w:rsid w:val="000939BA"/>
    <w:rPr>
      <w:rFonts w:ascii="Segoe UI" w:hAnsi="Segoe UI"/>
      <w:sz w:val="18"/>
      <w:szCs w:val="16"/>
    </w:rPr>
  </w:style>
  <w:style w:type="paragraph" w:customStyle="1" w:styleId="Default">
    <w:name w:val="Default"/>
    <w:qFormat/>
    <w:rsid w:val="005839E9"/>
    <w:rPr>
      <w:rFonts w:ascii="Arial Unicode MS" w:eastAsia="Arial Unicode MS" w:hAnsi="Arial Unicode MS" w:cs="Arial Unicode MS"/>
      <w:color w:val="000000"/>
      <w:sz w:val="24"/>
      <w:szCs w:val="24"/>
      <w:lang w:eastAsia="es-ES"/>
    </w:rPr>
  </w:style>
  <w:style w:type="paragraph" w:styleId="NormalWeb">
    <w:name w:val="Normal (Web)"/>
    <w:basedOn w:val="Normal"/>
    <w:uiPriority w:val="99"/>
    <w:unhideWhenUsed/>
    <w:qFormat/>
    <w:rsid w:val="00944120"/>
    <w:pPr>
      <w:suppressAutoHyphens w:val="0"/>
      <w:spacing w:after="158"/>
      <w:textAlignment w:val="auto"/>
    </w:pPr>
    <w:rPr>
      <w:rFonts w:ascii="Times New Roman" w:eastAsia="Times New Roman" w:hAnsi="Times New Roman" w:cs="Times New Roman"/>
      <w:lang w:eastAsia="es-ES" w:bidi="ar-SA"/>
    </w:rPr>
  </w:style>
  <w:style w:type="paragraph" w:customStyle="1" w:styleId="LO-Normal1">
    <w:name w:val="LO-Normal1"/>
    <w:qFormat/>
    <w:pPr>
      <w:widowControl w:val="0"/>
      <w:spacing w:after="200" w:line="276" w:lineRule="auto"/>
    </w:pPr>
    <w:rPr>
      <w:rFonts w:ascii="Arial" w:eastAsia="Arial" w:hAnsi="Arial" w:cs="Arial"/>
      <w:color w:val="00000A"/>
      <w:sz w:val="24"/>
    </w:rPr>
  </w:style>
  <w:style w:type="paragraph" w:styleId="Textonotapie">
    <w:name w:val="footnote text"/>
    <w:basedOn w:val="Normal"/>
    <w:link w:val="TextonotapieCar"/>
    <w:uiPriority w:val="99"/>
    <w:semiHidden/>
    <w:unhideWhenUsed/>
    <w:rsid w:val="0021621C"/>
    <w:rPr>
      <w:sz w:val="20"/>
      <w:szCs w:val="18"/>
    </w:rPr>
  </w:style>
  <w:style w:type="paragraph" w:customStyle="1" w:styleId="Pa9">
    <w:name w:val="Pa9"/>
    <w:basedOn w:val="Default"/>
    <w:qFormat/>
    <w:pPr>
      <w:spacing w:line="201" w:lineRule="atLeast"/>
    </w:pPr>
  </w:style>
  <w:style w:type="paragraph" w:customStyle="1" w:styleId="western1">
    <w:name w:val="western1"/>
    <w:basedOn w:val="Normal"/>
    <w:qFormat/>
    <w:pPr>
      <w:spacing w:before="280"/>
      <w:jc w:val="both"/>
    </w:pPr>
    <w:rPr>
      <w:rFonts w:ascii="Times New Roman" w:eastAsia="Times New Roman" w:hAnsi="Times New Roman" w:cs="Times New Roman"/>
      <w:lang w:eastAsia="es-ES"/>
    </w:rPr>
  </w:style>
  <w:style w:type="paragraph" w:customStyle="1" w:styleId="western">
    <w:name w:val="western"/>
    <w:basedOn w:val="Normal"/>
    <w:qFormat/>
    <w:pPr>
      <w:spacing w:before="280"/>
      <w:jc w:val="both"/>
    </w:pPr>
    <w:rPr>
      <w:rFonts w:ascii="Arial" w:eastAsia="Times New Roman" w:hAnsi="Arial" w:cs="Arial"/>
      <w:lang w:eastAsia="es-ES"/>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style>
  <w:style w:type="paragraph" w:customStyle="1" w:styleId="LO-Normal">
    <w:name w:val="LO-Normal"/>
    <w:qFormat/>
    <w:pPr>
      <w:widowControl w:val="0"/>
      <w:spacing w:after="200" w:line="276" w:lineRule="auto"/>
    </w:pPr>
    <w:rPr>
      <w:rFonts w:ascii="Arial" w:eastAsia="Arial" w:hAnsi="Arial" w:cs="Arial"/>
      <w:color w:val="00000A"/>
      <w:sz w:val="24"/>
    </w:rPr>
  </w:style>
  <w:style w:type="numbering" w:customStyle="1" w:styleId="Ningunalista">
    <w:name w:val="Ninguna lista"/>
    <w:uiPriority w:val="99"/>
    <w:semiHidden/>
    <w:unhideWhenUsed/>
    <w:qFormat/>
  </w:style>
  <w:style w:type="numbering" w:customStyle="1" w:styleId="Sinlista1">
    <w:name w:val="Sin lista1"/>
    <w:qFormat/>
  </w:style>
  <w:style w:type="numbering" w:customStyle="1" w:styleId="WW8Num4">
    <w:name w:val="WW8Num4"/>
    <w:qFormat/>
  </w:style>
  <w:style w:type="table" w:styleId="Tablaconcuadrcula">
    <w:name w:val="Table Grid"/>
    <w:basedOn w:val="Tablanormal"/>
    <w:uiPriority w:val="39"/>
    <w:rsid w:val="00C32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C1871"/>
    <w:rPr>
      <w:rFonts w:eastAsiaTheme="minorEastAsia"/>
      <w:sz w:val="22"/>
      <w:lang w:eastAsia="es-ES"/>
    </w:rPr>
    <w:tblPr>
      <w:tblCellMar>
        <w:top w:w="0" w:type="dxa"/>
        <w:left w:w="0" w:type="dxa"/>
        <w:bottom w:w="0" w:type="dxa"/>
        <w:right w:w="0" w:type="dxa"/>
      </w:tblCellMar>
    </w:tblPr>
  </w:style>
  <w:style w:type="table" w:customStyle="1" w:styleId="Tablaconcuadrcula1">
    <w:name w:val="Tabla con cuadrícula1"/>
    <w:basedOn w:val="Tablanormal"/>
    <w:uiPriority w:val="39"/>
    <w:rsid w:val="00A27884"/>
    <w:rPr>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A2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A27884"/>
    <w:rPr>
      <w:rFonts w:eastAsiaTheme="minorEastAsia"/>
      <w:sz w:val="22"/>
      <w:lang w:eastAsia="es-ES"/>
    </w:rPr>
    <w:tblPr>
      <w:tblCellMar>
        <w:top w:w="0" w:type="dxa"/>
        <w:left w:w="0" w:type="dxa"/>
        <w:bottom w:w="0" w:type="dxa"/>
        <w:right w:w="0" w:type="dxa"/>
      </w:tblCellMar>
    </w:tblPr>
  </w:style>
  <w:style w:type="table" w:customStyle="1" w:styleId="TableGrid2">
    <w:name w:val="TableGrid2"/>
    <w:rsid w:val="00A27884"/>
    <w:rPr>
      <w:rFonts w:eastAsiaTheme="minorEastAsia"/>
      <w:sz w:val="22"/>
    </w:rPr>
    <w:tblPr>
      <w:tblCellMar>
        <w:top w:w="0" w:type="dxa"/>
        <w:left w:w="0" w:type="dxa"/>
        <w:bottom w:w="0" w:type="dxa"/>
        <w:right w:w="0" w:type="dxa"/>
      </w:tblCellMar>
    </w:tblPr>
  </w:style>
  <w:style w:type="table" w:customStyle="1" w:styleId="TableNormal1">
    <w:name w:val="Table Normal1"/>
    <w:uiPriority w:val="2"/>
    <w:semiHidden/>
    <w:qFormat/>
    <w:rsid w:val="00A27884"/>
    <w:rPr>
      <w:sz w:val="22"/>
      <w:lang w:val="en-US"/>
    </w:rPr>
    <w:tblPr>
      <w:tblCellMar>
        <w:top w:w="0" w:type="dxa"/>
        <w:left w:w="0" w:type="dxa"/>
        <w:bottom w:w="0" w:type="dxa"/>
        <w:right w:w="0" w:type="dxa"/>
      </w:tblCellMar>
    </w:tblPr>
  </w:style>
  <w:style w:type="table" w:customStyle="1" w:styleId="Tablaconcuadrcula4">
    <w:name w:val="Tabla con cuadrícula4"/>
    <w:basedOn w:val="Tablanormal"/>
    <w:uiPriority w:val="39"/>
    <w:rsid w:val="009D246B"/>
    <w:rPr>
      <w:rFonts w:eastAsiaTheme="minorEastAsia"/>
      <w:sz w:val="22"/>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dipalme.org/" TargetMode="External"/><Relationship Id="rId18" Type="http://schemas.openxmlformats.org/officeDocument/2006/relationships/hyperlink" Target="https://www.ctpdandalucia.es/" TargetMode="External"/><Relationship Id="rId26" Type="http://schemas.openxmlformats.org/officeDocument/2006/relationships/hyperlink" Target="https://www.dipalme.org/Servicios/cmsdipro/index.nsf/contenidos.xsp?p=dipalme&amp;ref=politica_privacidad" TargetMode="External"/><Relationship Id="rId39" Type="http://schemas.openxmlformats.org/officeDocument/2006/relationships/image" Target="media/image2.png"/><Relationship Id="rId21" Type="http://schemas.openxmlformats.org/officeDocument/2006/relationships/hyperlink" Target="https://www.dipalme.org/Servicios/Anexos/Anexos.nsf/porclasificador/07944F49EC750D7DC12582B7003CA693/$File/EDPD.pdf" TargetMode="External"/><Relationship Id="rId34" Type="http://schemas.openxmlformats.org/officeDocument/2006/relationships/hyperlink" Target="https://www.dipalme.org/Servicios/cmsdipro/index.nsf/index.xsp?p=sededipalme" TargetMode="External"/><Relationship Id="rId42" Type="http://schemas.openxmlformats.org/officeDocument/2006/relationships/hyperlink" Target="https://app.dipalme.org/proDatos/registros/registrosActRespConsulta.zul?id=88" TargetMode="External"/><Relationship Id="rId47" Type="http://schemas.openxmlformats.org/officeDocument/2006/relationships/image" Target="media/image6.wmf"/><Relationship Id="rId50" Type="http://schemas.openxmlformats.org/officeDocument/2006/relationships/control" Target="activeX/activeX3.xml"/><Relationship Id="rId55" Type="http://schemas.openxmlformats.org/officeDocument/2006/relationships/control" Target="activeX/activeX8.xml"/><Relationship Id="rId63" Type="http://schemas.openxmlformats.org/officeDocument/2006/relationships/control" Target="activeX/activeX15.xml"/><Relationship Id="rId68" Type="http://schemas.openxmlformats.org/officeDocument/2006/relationships/control" Target="activeX/activeX19.xml"/><Relationship Id="rId76" Type="http://schemas.openxmlformats.org/officeDocument/2006/relationships/control" Target="activeX/activeX27.xml"/><Relationship Id="rId84" Type="http://schemas.openxmlformats.org/officeDocument/2006/relationships/control" Target="activeX/activeX35.xml"/><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control" Target="activeX/activeX22.xml"/><Relationship Id="rId2" Type="http://schemas.openxmlformats.org/officeDocument/2006/relationships/numbering" Target="numbering.xml"/><Relationship Id="rId16" Type="http://schemas.openxmlformats.org/officeDocument/2006/relationships/hyperlink" Target="https://www.aepd.es/" TargetMode="External"/><Relationship Id="rId29" Type="http://schemas.openxmlformats.org/officeDocument/2006/relationships/hyperlink" Target="https://contrataciondelestado.es/" TargetMode="External"/><Relationship Id="rId11" Type="http://schemas.openxmlformats.org/officeDocument/2006/relationships/hyperlink" Target="https://www.dipalme.org/Servicios/Organizacion/servicios.nsf/ficha.xsp?id=B8131F8C616B202CC12578AF002CD740" TargetMode="External"/><Relationship Id="rId24" Type="http://schemas.openxmlformats.org/officeDocument/2006/relationships/hyperlink" Target="https://www.ctpdandalucia.es/" TargetMode="External"/><Relationship Id="rId32" Type="http://schemas.openxmlformats.org/officeDocument/2006/relationships/hyperlink" Target="mailto:licitacionE@hacienda.gob.es" TargetMode="External"/><Relationship Id="rId37" Type="http://schemas.openxmlformats.org/officeDocument/2006/relationships/hyperlink" Target="https://visor.registrodelicitadores.gob.es/espd-web/filter?lang=es" TargetMode="External"/><Relationship Id="rId40" Type="http://schemas.openxmlformats.org/officeDocument/2006/relationships/hyperlink" Target="https://app.dipalme.org/proDatos/registros/registrosActRespConsulta2.zul?tipoTrata=TERCEROS&amp;entidad=400000" TargetMode="External"/><Relationship Id="rId45" Type="http://schemas.openxmlformats.org/officeDocument/2006/relationships/image" Target="media/image5.wmf"/><Relationship Id="rId53" Type="http://schemas.openxmlformats.org/officeDocument/2006/relationships/control" Target="activeX/activeX6.xml"/><Relationship Id="rId58" Type="http://schemas.openxmlformats.org/officeDocument/2006/relationships/control" Target="activeX/activeX10.xml"/><Relationship Id="rId66" Type="http://schemas.openxmlformats.org/officeDocument/2006/relationships/control" Target="activeX/activeX17.xml"/><Relationship Id="rId74" Type="http://schemas.openxmlformats.org/officeDocument/2006/relationships/control" Target="activeX/activeX25.xml"/><Relationship Id="rId79" Type="http://schemas.openxmlformats.org/officeDocument/2006/relationships/control" Target="activeX/activeX30.xm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ontrol" Target="activeX/activeX13.xml"/><Relationship Id="rId82" Type="http://schemas.openxmlformats.org/officeDocument/2006/relationships/control" Target="activeX/activeX33.xml"/><Relationship Id="rId90" Type="http://schemas.openxmlformats.org/officeDocument/2006/relationships/fontTable" Target="fontTable.xml"/><Relationship Id="rId19" Type="http://schemas.openxmlformats.org/officeDocument/2006/relationships/hyperlink" Target="https://www.dipalme.org/Servicios/cmsdipro/index.nsf/contenidos.xsp?p=dipalme&amp;ref=politica_privacidad" TargetMode="External"/><Relationship Id="rId14" Type="http://schemas.openxmlformats.org/officeDocument/2006/relationships/hyperlink" Target="https://www.dipalme.org/Servicios/Anexos/Anexos.nsf/porclasificador/07944F49EC750D7DC12582B7003CA693/$File/EDPD.pdf" TargetMode="External"/><Relationship Id="rId22" Type="http://schemas.openxmlformats.org/officeDocument/2006/relationships/hyperlink" Target="https://www.aepd.es/" TargetMode="External"/><Relationship Id="rId27" Type="http://schemas.openxmlformats.org/officeDocument/2006/relationships/hyperlink" Target="https://www.dipalme.org/Servicios/cmsdipro/index.nsf/contenidos.xsp?p=dipalme&amp;ref=politica_privacidad" TargetMode="External"/><Relationship Id="rId30" Type="http://schemas.openxmlformats.org/officeDocument/2006/relationships/hyperlink" Target="https://contrataciondelestado.es/wps/portal/guiasAyuda" TargetMode="External"/><Relationship Id="rId35" Type="http://schemas.openxmlformats.org/officeDocument/2006/relationships/image" Target="media/image1.png"/><Relationship Id="rId43" Type="http://schemas.openxmlformats.org/officeDocument/2006/relationships/image" Target="media/image4.png"/><Relationship Id="rId48" Type="http://schemas.openxmlformats.org/officeDocument/2006/relationships/control" Target="activeX/activeX2.xml"/><Relationship Id="rId56" Type="http://schemas.openxmlformats.org/officeDocument/2006/relationships/control" Target="activeX/activeX9.xml"/><Relationship Id="rId64" Type="http://schemas.openxmlformats.org/officeDocument/2006/relationships/image" Target="media/image9.wmf"/><Relationship Id="rId69" Type="http://schemas.openxmlformats.org/officeDocument/2006/relationships/control" Target="activeX/activeX20.xml"/><Relationship Id="rId77" Type="http://schemas.openxmlformats.org/officeDocument/2006/relationships/control" Target="activeX/activeX28.xml"/><Relationship Id="rId8" Type="http://schemas.openxmlformats.org/officeDocument/2006/relationships/hyperlink" Target="https://contrataciondelestado.es/wps/portal/!ut/p/b0/04_Sj9CPykssy0xPLMnMz0vMAfIjU1JTC3Iy87KtClKL0jJznPPzSooSSxLzSlL1w_Wj9KMyU5wK9COriiy0czPS8hO9fQO9jUJc0yLcK7UdbW31C3JzHQEcDVyB/" TargetMode="External"/><Relationship Id="rId51" Type="http://schemas.openxmlformats.org/officeDocument/2006/relationships/control" Target="activeX/activeX4.xml"/><Relationship Id="rId72" Type="http://schemas.openxmlformats.org/officeDocument/2006/relationships/control" Target="activeX/activeX23.xml"/><Relationship Id="rId80" Type="http://schemas.openxmlformats.org/officeDocument/2006/relationships/control" Target="activeX/activeX31.xml"/><Relationship Id="rId85" Type="http://schemas.openxmlformats.org/officeDocument/2006/relationships/control" Target="activeX/activeX36.xml"/><Relationship Id="rId3" Type="http://schemas.openxmlformats.org/officeDocument/2006/relationships/styles" Target="styles.xml"/><Relationship Id="rId12" Type="http://schemas.openxmlformats.org/officeDocument/2006/relationships/hyperlink" Target="https://www.dipalme.org/Servicios/cmsdipro/index.nsf/index.xsp?p=sededipalme" TargetMode="External"/><Relationship Id="rId17" Type="http://schemas.openxmlformats.org/officeDocument/2006/relationships/hyperlink" Target="https://www.ctpdandalucia.es/" TargetMode="External"/><Relationship Id="rId25" Type="http://schemas.openxmlformats.org/officeDocument/2006/relationships/hyperlink" Target="https://www.ctpdandalucia.es/" TargetMode="External"/><Relationship Id="rId33" Type="http://schemas.openxmlformats.org/officeDocument/2006/relationships/hyperlink" Target="https://www.dipalme.org/" TargetMode="External"/><Relationship Id="rId38" Type="http://schemas.openxmlformats.org/officeDocument/2006/relationships/hyperlink" Target="https://contrataciondelestado.es/wps/portal/!ut/p/b0/04_Sj9CPykssy0xPLMnMz0vMAfIjU1JTC3Iy87KtClKL0jJznPPzSooSSxLzSlL1w_Wj9KMyU5wK9COriiy0czPS8hO9fQO9jUJc0yLcK7UdbW31C3JzHQEcDVyB/" TargetMode="External"/><Relationship Id="rId46" Type="http://schemas.openxmlformats.org/officeDocument/2006/relationships/control" Target="activeX/activeX1.xml"/><Relationship Id="rId59" Type="http://schemas.openxmlformats.org/officeDocument/2006/relationships/control" Target="activeX/activeX11.xml"/><Relationship Id="rId67" Type="http://schemas.openxmlformats.org/officeDocument/2006/relationships/control" Target="activeX/activeX18.xml"/><Relationship Id="rId20" Type="http://schemas.openxmlformats.org/officeDocument/2006/relationships/hyperlink" Target="https://www.dipalme.org/Servicios/cmsdipro/index.nsf/contenidos.xsp?p=dipalme&amp;ref=politica_privacidad" TargetMode="External"/><Relationship Id="rId41" Type="http://schemas.openxmlformats.org/officeDocument/2006/relationships/image" Target="media/image3.gif"/><Relationship Id="rId54" Type="http://schemas.openxmlformats.org/officeDocument/2006/relationships/control" Target="activeX/activeX7.xml"/><Relationship Id="rId62" Type="http://schemas.openxmlformats.org/officeDocument/2006/relationships/control" Target="activeX/activeX14.xml"/><Relationship Id="rId70" Type="http://schemas.openxmlformats.org/officeDocument/2006/relationships/control" Target="activeX/activeX21.xml"/><Relationship Id="rId75" Type="http://schemas.openxmlformats.org/officeDocument/2006/relationships/control" Target="activeX/activeX26.xml"/><Relationship Id="rId83" Type="http://schemas.openxmlformats.org/officeDocument/2006/relationships/control" Target="activeX/activeX34.xml"/><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epd.es/" TargetMode="External"/><Relationship Id="rId23" Type="http://schemas.openxmlformats.org/officeDocument/2006/relationships/hyperlink" Target="https://www.aepd.es/" TargetMode="External"/><Relationship Id="rId28" Type="http://schemas.openxmlformats.org/officeDocument/2006/relationships/hyperlink" Target="https://ov.dipalme.org/TiProceeding/ciudadano?entrada=ciudadano&amp;idLogica=accesoDirecto&amp;idExpediente=800210_SolicitudGeneral&amp;forzarCreacion=true&amp;idEntidad=400000" TargetMode="External"/><Relationship Id="rId36" Type="http://schemas.openxmlformats.org/officeDocument/2006/relationships/hyperlink" Target="mailto:patrimonioycontratacion@dipalme.org" TargetMode="External"/><Relationship Id="rId49" Type="http://schemas.openxmlformats.org/officeDocument/2006/relationships/image" Target="media/image7.wmf"/><Relationship Id="rId57" Type="http://schemas.openxmlformats.org/officeDocument/2006/relationships/image" Target="media/image8.wmf"/><Relationship Id="rId10" Type="http://schemas.openxmlformats.org/officeDocument/2006/relationships/hyperlink" Target="https://contrataciondelestado.es/wps/wcm/connect/f46c3a20-4517-4e54-aac3-dd3b2eb63f31/GuiaOperadorEconomico_v4.7.pdf?MOD=AJPERES&amp;CACHEID=f46c3a20-4517-4e54-aac3-dd3b2eb63f31" TargetMode="External"/><Relationship Id="rId31" Type="http://schemas.openxmlformats.org/officeDocument/2006/relationships/hyperlink" Target="https://contrataciondelestado.es/wps/wcm/connect/f46c3a20-4517-4e54-aac3-dd3b2eb63f31/GuiaOperadorEconomico_v4.7.pdf?MOD=AJPERES&amp;CACHEID=f46c3a20-4517-4e54-aac3-dd3b2eb63f31" TargetMode="External"/><Relationship Id="rId44" Type="http://schemas.openxmlformats.org/officeDocument/2006/relationships/hyperlink" Target="http://www.dipalme.org/Servicios/cmsdipro/index.nsf/contenidos.xsp?p=dipalme&amp;ref=politica_privacidad" TargetMode="External"/><Relationship Id="rId52" Type="http://schemas.openxmlformats.org/officeDocument/2006/relationships/control" Target="activeX/activeX5.xml"/><Relationship Id="rId60" Type="http://schemas.openxmlformats.org/officeDocument/2006/relationships/control" Target="activeX/activeX12.xml"/><Relationship Id="rId65" Type="http://schemas.openxmlformats.org/officeDocument/2006/relationships/control" Target="activeX/activeX16.xml"/><Relationship Id="rId73" Type="http://schemas.openxmlformats.org/officeDocument/2006/relationships/control" Target="activeX/activeX24.xml"/><Relationship Id="rId78" Type="http://schemas.openxmlformats.org/officeDocument/2006/relationships/control" Target="activeX/activeX29.xml"/><Relationship Id="rId81" Type="http://schemas.openxmlformats.org/officeDocument/2006/relationships/control" Target="activeX/activeX32.xm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taciondelestado.es/wps/portal/!ut/p/b0/04_Sj9CPykssy0xPLMnMz0vMAfIjU1JTC3Iy87KtClKL0jJznPPzSooSSxLzSlL1w_Wj9KMyU5wK9COriiy0czPS8hO9fQO9jUJc0yLcK7UdbW31C3JzHQEcDVy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194C7-88C0-445C-A42D-E23CAA7E7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82</Pages>
  <Words>28646</Words>
  <Characters>157559</Characters>
  <Application>Microsoft Office Word</Application>
  <DocSecurity>0</DocSecurity>
  <Lines>1312</Lines>
  <Paragraphs>371</Paragraphs>
  <ScaleCrop>false</ScaleCrop>
  <Company>Hewlett-Packard Company</Company>
  <LinksUpToDate>false</LinksUpToDate>
  <CharactersWithSpaces>185834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Rueda Maria Isabel</dc:creator>
  <dc:description/>
  <cp:lastModifiedBy>Garcia Campoy Marina</cp:lastModifiedBy>
  <cp:revision>165</cp:revision>
  <dcterms:created xsi:type="dcterms:W3CDTF">2021-03-24T13:21:00Z</dcterms:created>
  <dcterms:modified xsi:type="dcterms:W3CDTF">2026-01-08T13:27:00Z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